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22E29" w14:textId="65FA29CA" w:rsidR="00F81A1A" w:rsidRPr="005D63DC" w:rsidRDefault="005D63DC" w:rsidP="00C824B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Theme="minorEastAsia" w:hAnsi="Times New Roman" w:cs="Times New Roman"/>
          <w:b/>
          <w:bCs/>
          <w:noProof/>
          <w:sz w:val="32"/>
          <w:szCs w:val="32"/>
          <w:lang w:val="ru-RU"/>
        </w:rPr>
        <w:t>АО</w:t>
      </w:r>
      <w:r w:rsidRPr="005D63DC">
        <w:rPr>
          <w:rFonts w:ascii="Times New Roman" w:eastAsiaTheme="minorEastAsia" w:hAnsi="Times New Roman" w:cs="Times New Roman"/>
          <w:b/>
          <w:bCs/>
          <w:noProof/>
          <w:sz w:val="32"/>
          <w:szCs w:val="32"/>
        </w:rPr>
        <w:t xml:space="preserve"> «Национальная компания «Қазақстан Темір Жолы»</w:t>
      </w:r>
    </w:p>
    <w:p w14:paraId="33B400B8" w14:textId="5FE14C8A" w:rsidR="00C824B3" w:rsidRPr="00F81A1A" w:rsidRDefault="00C824B3" w:rsidP="00C824B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F81A1A">
        <w:rPr>
          <w:rFonts w:ascii="Times New Roman" w:hAnsi="Times New Roman" w:cs="Times New Roman"/>
          <w:b/>
          <w:noProof/>
          <w:sz w:val="32"/>
          <w:szCs w:val="32"/>
          <w:lang w:val="ru-RU" w:eastAsia="ru-RU"/>
        </w:rPr>
        <w:drawing>
          <wp:inline distT="0" distB="0" distL="0" distR="0" wp14:anchorId="23BCC212" wp14:editId="1B6DEB8E">
            <wp:extent cx="2419350" cy="1895475"/>
            <wp:effectExtent l="0" t="0" r="0" b="0"/>
            <wp:docPr id="108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895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B8C584E" w14:textId="77777777" w:rsidR="00C824B3" w:rsidRPr="00F81A1A" w:rsidRDefault="00C824B3" w:rsidP="00C824B3">
      <w:pPr>
        <w:tabs>
          <w:tab w:val="left" w:pos="3780"/>
        </w:tabs>
        <w:spacing w:before="240" w:after="240"/>
        <w:ind w:right="-2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7F141E45" w14:textId="189B44DC" w:rsidR="005D63DC" w:rsidRDefault="005D63DC" w:rsidP="005D63DC">
      <w:pPr>
        <w:ind w:left="360" w:hanging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63DC">
        <w:rPr>
          <w:rFonts w:ascii="Times New Roman" w:hAnsi="Times New Roman" w:cs="Times New Roman"/>
          <w:b/>
          <w:sz w:val="32"/>
          <w:szCs w:val="32"/>
        </w:rPr>
        <w:t>План взаимодействия с заинтересованными с</w:t>
      </w:r>
      <w:r>
        <w:rPr>
          <w:rFonts w:ascii="Times New Roman" w:hAnsi="Times New Roman" w:cs="Times New Roman"/>
          <w:b/>
          <w:sz w:val="32"/>
          <w:szCs w:val="32"/>
        </w:rPr>
        <w:t>торонами и раскрытие информации</w:t>
      </w:r>
    </w:p>
    <w:p w14:paraId="68317E25" w14:textId="41DA3F11" w:rsidR="00C824B3" w:rsidRPr="007E0784" w:rsidRDefault="005D63DC" w:rsidP="005D63DC">
      <w:pPr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5D63DC">
        <w:rPr>
          <w:rFonts w:ascii="Times New Roman" w:hAnsi="Times New Roman" w:cs="Times New Roman"/>
          <w:b/>
          <w:sz w:val="32"/>
          <w:szCs w:val="32"/>
        </w:rPr>
        <w:t>Проект строительства новой железнодорожной линии Мойынты–Кызылжар</w:t>
      </w:r>
    </w:p>
    <w:p w14:paraId="4DC14A3A" w14:textId="77777777" w:rsidR="00C824B3" w:rsidRPr="007E0784" w:rsidRDefault="00C824B3" w:rsidP="00C824B3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B49656C" w14:textId="77777777" w:rsidR="00C824B3" w:rsidRPr="007E0784" w:rsidRDefault="00C824B3" w:rsidP="00C824B3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19C48540" w14:textId="77777777" w:rsidR="00C824B3" w:rsidRPr="007E0784" w:rsidRDefault="00C824B3" w:rsidP="00C824B3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7895283" w14:textId="77777777" w:rsidR="005D63DC" w:rsidRPr="005D63DC" w:rsidRDefault="005D63DC" w:rsidP="005D63DC">
      <w:pPr>
        <w:rPr>
          <w:rFonts w:ascii="Times New Roman" w:hAnsi="Times New Roman" w:cs="Times New Roman"/>
          <w:sz w:val="24"/>
          <w:szCs w:val="24"/>
        </w:rPr>
      </w:pPr>
      <w:r w:rsidRPr="005D63DC">
        <w:rPr>
          <w:rFonts w:ascii="Times New Roman" w:hAnsi="Times New Roman" w:cs="Times New Roman"/>
          <w:sz w:val="24"/>
          <w:szCs w:val="24"/>
        </w:rPr>
        <w:t>Стадия документа: Второй проект</w:t>
      </w:r>
    </w:p>
    <w:p w14:paraId="3A2F1A92" w14:textId="77777777" w:rsidR="005D63DC" w:rsidRPr="005D63DC" w:rsidRDefault="005D63DC" w:rsidP="005D63DC">
      <w:pPr>
        <w:rPr>
          <w:rFonts w:ascii="Times New Roman" w:hAnsi="Times New Roman" w:cs="Times New Roman"/>
          <w:sz w:val="24"/>
          <w:szCs w:val="24"/>
        </w:rPr>
      </w:pPr>
      <w:r w:rsidRPr="005D63DC">
        <w:rPr>
          <w:rFonts w:ascii="Times New Roman" w:hAnsi="Times New Roman" w:cs="Times New Roman"/>
          <w:sz w:val="24"/>
          <w:szCs w:val="24"/>
        </w:rPr>
        <w:t>Версия документа: 2.0</w:t>
      </w:r>
    </w:p>
    <w:p w14:paraId="0485E942" w14:textId="3C1B341C" w:rsidR="00B161FD" w:rsidRPr="007E0784" w:rsidRDefault="005D63DC" w:rsidP="005D63DC">
      <w:pPr>
        <w:rPr>
          <w:rFonts w:ascii="Times New Roman" w:hAnsi="Times New Roman" w:cs="Times New Roman"/>
          <w:sz w:val="24"/>
          <w:szCs w:val="24"/>
        </w:rPr>
      </w:pPr>
      <w:r w:rsidRPr="005D63DC">
        <w:rPr>
          <w:rFonts w:ascii="Times New Roman" w:hAnsi="Times New Roman" w:cs="Times New Roman"/>
          <w:sz w:val="24"/>
          <w:szCs w:val="24"/>
        </w:rPr>
        <w:t>Дата: Сентябрь 2025 г.</w:t>
      </w:r>
    </w:p>
    <w:p w14:paraId="630A8DED" w14:textId="77777777" w:rsidR="00A142BC" w:rsidRPr="007E0784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6A0C25B1" w14:textId="77777777" w:rsidR="00A142BC" w:rsidRPr="007E0784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2C59801D" w14:textId="77777777" w:rsidR="00A142BC" w:rsidRPr="007E0784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62722B38" w14:textId="77777777" w:rsidR="00A142BC" w:rsidRPr="007E0784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46590F11" w14:textId="77777777" w:rsidR="00A142BC" w:rsidRPr="007E0784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68334451" w14:textId="77777777" w:rsidR="00A142BC" w:rsidRPr="007E0784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134EF447" w14:textId="77777777" w:rsidR="00A142BC" w:rsidRPr="007E0784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6804FE97" w14:textId="77777777" w:rsidR="00A142BC" w:rsidRDefault="00A142BC">
      <w:pPr>
        <w:rPr>
          <w:rFonts w:ascii="Times New Roman" w:hAnsi="Times New Roman" w:cs="Times New Roman"/>
          <w:sz w:val="24"/>
          <w:szCs w:val="24"/>
        </w:rPr>
      </w:pPr>
    </w:p>
    <w:p w14:paraId="5080E182" w14:textId="77777777" w:rsidR="00F81A1A" w:rsidRDefault="00F81A1A">
      <w:pPr>
        <w:rPr>
          <w:rFonts w:ascii="Times New Roman" w:hAnsi="Times New Roman" w:cs="Times New Roman"/>
          <w:sz w:val="24"/>
          <w:szCs w:val="24"/>
        </w:rPr>
      </w:pPr>
    </w:p>
    <w:p w14:paraId="7AAAE8E4" w14:textId="77777777" w:rsidR="005D63DC" w:rsidRDefault="005D63DC">
      <w:pPr>
        <w:rPr>
          <w:rFonts w:ascii="Times New Roman" w:hAnsi="Times New Roman" w:cs="Times New Roman"/>
          <w:sz w:val="24"/>
          <w:szCs w:val="24"/>
        </w:rPr>
      </w:pPr>
    </w:p>
    <w:p w14:paraId="67DC01AC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ru-RU" w:eastAsia="en-US"/>
          <w14:ligatures w14:val="standardContextual"/>
        </w:rPr>
        <w:id w:val="-13326830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31084AA" w14:textId="6227F600" w:rsidR="006505A1" w:rsidRDefault="006505A1">
          <w:pPr>
            <w:pStyle w:val="af3"/>
          </w:pPr>
          <w:r>
            <w:rPr>
              <w:lang w:val="ru-RU"/>
            </w:rPr>
            <w:t>Оглавление</w:t>
          </w:r>
        </w:p>
        <w:p w14:paraId="44FA14DD" w14:textId="56D936A4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349902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1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ВВЕДЕНИЕ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_Toc210349902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4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8FF34DB" w14:textId="7948D965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03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2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ОПИСАНИЕ ПРОЕКТА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_Toc210349903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4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19B95D8" w14:textId="09FBDF57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04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2.1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Ограничения сферы применения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_Toc210349904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4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8D0429B" w14:textId="66FBAFC7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05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3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НОРМАТИВНО-ПРАВОВАЯ И ИНСТИТУЦИОНАЛЬНАЯ БАЗА ДЛЯ ВЗАИМОДЕЙСТВИЯ С ЗАИНТЕРЕСОВАННЫМИ СТОРОНАМИ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_Toc210349905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4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898048E" w14:textId="61E0CF41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06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3.1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Национальная правовая база в Казахстане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_Toc210349906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5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AF3B57E" w14:textId="25FD4C03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07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3.2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Международные стандарты (ЭСС 10 Всемирного банка и СД 1 МФК)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_Toc210349907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5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28690FD" w14:textId="50C3376B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08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3.3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Выявленные пробелы и меры по их устранению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_Toc210349908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5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F75419B" w14:textId="228C4B49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09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3.4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Анализ пробелов: Законодательство РК в сравнении с ЭСС 10 ВБ / СД 1 МФК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_Toc210349909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6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062AF5A" w14:textId="340FFAB3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0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ИДЕНТИФИКАЦИЯ И АНАЛИЗ ЗАИНТЕРЕСОВАННЫХ СТОРОН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_Toc210349910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7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4EDD395" w14:textId="00C8B019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1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4.1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Критерии идентификации заинтересованных сторо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_Toc210349911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8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2DAC455" w14:textId="49B43C6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2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4.2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Категории заинтересованных сторон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_Toc210349912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8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DAADC7A" w14:textId="144D4F9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3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4.3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Адаптивное картирование заинтересованных сторон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_Toc210349913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8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ED907DE" w14:textId="41471E9F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4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4.4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Уязвимые группы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_Toc210349914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11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70F976E" w14:textId="669582E3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5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4.5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Картирование заинтересованных сторон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_Toc210349915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11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C31313F" w14:textId="335D77A0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6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4.6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Прошлое взаимодействие с заинтересованными сторонами и раскрытие информации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_Toc210349916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15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63B395F" w14:textId="7FA5590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7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4.7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Цели и Сфера применения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_Toc210349917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15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914B22D" w14:textId="41B8957E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8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4.8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Взаимодействие, предпринятое на текущий момент (будет дополнено после получения протоколов)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_Toc210349918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15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A0438D2" w14:textId="0BE6A9F0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19" w:history="1">
            <w:r w:rsidRPr="00581166">
              <w:rPr>
                <w:rStyle w:val="af"/>
                <w:rFonts w:ascii="Times New Roman" w:hAnsi="Times New Roman" w:cs="Times New Roman"/>
                <w:b/>
                <w:bCs/>
                <w:noProof/>
              </w:rPr>
              <w:t>4.9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Социально-экономическое обследование и консультации с сообществами</w:t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 xml:space="preserve"> 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_Toc210349919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16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F04AD47" w14:textId="0AC174B8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0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4.10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Национальные Общественные слушания по ОВОС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_Toc210349920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17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178403B" w14:textId="55C7EF57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1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5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РАСКРЫТИЕ ИНФОРМАЦИИ ПО ООСВОЗ И ПЛАН ВЗАИМОДЕЙСТВИЯ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_Toc210349921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17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44DD31" w14:textId="2584653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2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5.1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Цели раскрытия информации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_Toc210349922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17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5E67EC2" w14:textId="00495147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3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5.2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Целевые заинтересованные стороны для раскрытия информации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_Toc210349923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17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699D023" w14:textId="1210219C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4" w:history="1">
            <w:r w:rsidRPr="00581166">
              <w:rPr>
                <w:rStyle w:val="af"/>
                <w:rFonts w:ascii="Times New Roman" w:hAnsi="Times New Roman" w:cs="Times New Roman"/>
                <w:noProof/>
              </w:rPr>
              <w:t>5.3</w:t>
            </w:r>
            <w:r w:rsidRPr="00581166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581166" w:rsidRPr="00581166">
              <w:rPr>
                <w:rStyle w:val="af"/>
                <w:rFonts w:ascii="Times New Roman" w:hAnsi="Times New Roman" w:cs="Times New Roman"/>
                <w:noProof/>
              </w:rPr>
              <w:t>Документы, подлежащие раскрытию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_Toc210349924 \h </w:instrTex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t>18</w:t>
            </w:r>
            <w:r w:rsidRPr="00581166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5D2ABA0" w14:textId="1C6C3B59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5" w:history="1">
            <w:r w:rsidRPr="00B34AFC">
              <w:rPr>
                <w:rStyle w:val="af"/>
                <w:rFonts w:ascii="Times New Roman" w:hAnsi="Times New Roman" w:cs="Times New Roman"/>
                <w:noProof/>
              </w:rPr>
              <w:t>5.4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B34AFC" w:rsidRPr="00B34AFC">
              <w:rPr>
                <w:rStyle w:val="af"/>
                <w:rFonts w:ascii="Times New Roman" w:hAnsi="Times New Roman" w:cs="Times New Roman"/>
                <w:noProof/>
              </w:rPr>
              <w:t>Места, методы и график раскрытия информации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_Toc210349925 \h </w:instrTex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>18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E0EFBF4" w14:textId="4D76614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6" w:history="1">
            <w:r w:rsidRPr="00B34AFC">
              <w:rPr>
                <w:rStyle w:val="af"/>
                <w:rFonts w:ascii="Times New Roman" w:hAnsi="Times New Roman" w:cs="Times New Roman"/>
                <w:noProof/>
              </w:rPr>
              <w:t>5.5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B34AFC" w:rsidRPr="00B34AFC">
              <w:rPr>
                <w:rStyle w:val="af"/>
                <w:rFonts w:ascii="Times New Roman" w:hAnsi="Times New Roman" w:cs="Times New Roman"/>
                <w:noProof/>
              </w:rPr>
              <w:t>Использование цифровых каналов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_Toc210349926 \h </w:instrTex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>18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FE4AFE1" w14:textId="4E1C3D0D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7" w:history="1">
            <w:r w:rsidRPr="00B34AFC">
              <w:rPr>
                <w:rStyle w:val="af"/>
                <w:rFonts w:ascii="Times New Roman" w:hAnsi="Times New Roman" w:cs="Times New Roman"/>
                <w:noProof/>
              </w:rPr>
              <w:t>5.6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B34AFC" w:rsidRPr="00B34AFC">
              <w:rPr>
                <w:rStyle w:val="af"/>
                <w:rFonts w:ascii="Times New Roman" w:hAnsi="Times New Roman" w:cs="Times New Roman"/>
                <w:noProof/>
              </w:rPr>
              <w:t>ПРОГРАММА ВЗАИМОДЕЙСТВИЯ С ЗАИНТЕРЕСОВАННЫМИ СТОРОНАМ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_Toc210349927 \h </w:instrTex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>19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33C4EB1" w14:textId="7F919F80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8" w:history="1">
            <w:r w:rsidRPr="00B34AFC">
              <w:rPr>
                <w:rStyle w:val="af"/>
                <w:rFonts w:ascii="Times New Roman" w:hAnsi="Times New Roman" w:cs="Times New Roman"/>
                <w:noProof/>
              </w:rPr>
              <w:t>6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B34AFC" w:rsidRPr="00B34AFC">
              <w:rPr>
                <w:rStyle w:val="af"/>
                <w:rFonts w:ascii="Times New Roman" w:hAnsi="Times New Roman" w:cs="Times New Roman"/>
                <w:noProof/>
              </w:rPr>
              <w:t xml:space="preserve">РЕСУРСЫ И ОБЯЗАННОСТИ ДЛЯ РЕАЛИЗАЦИИ ПВЗС 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>on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_Toc210349928 \h </w:instrTex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>23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BA38AD5" w14:textId="7045731C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29" w:history="1">
            <w:r w:rsidRPr="00B34AFC">
              <w:rPr>
                <w:rStyle w:val="af"/>
                <w:rFonts w:ascii="Times New Roman" w:hAnsi="Times New Roman" w:cs="Times New Roman"/>
                <w:noProof/>
              </w:rPr>
              <w:t>6.1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B34AFC" w:rsidRPr="00B34AFC">
              <w:rPr>
                <w:rStyle w:val="af"/>
                <w:rFonts w:ascii="Times New Roman" w:hAnsi="Times New Roman" w:cs="Times New Roman"/>
                <w:noProof/>
              </w:rPr>
              <w:t>Институциональные обязанности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_Toc210349929 \h </w:instrTex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>23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C11DF82" w14:textId="7AC9A60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0" w:history="1">
            <w:r w:rsidRPr="00B34AFC">
              <w:rPr>
                <w:rStyle w:val="af"/>
                <w:rFonts w:ascii="Times New Roman" w:hAnsi="Times New Roman" w:cs="Times New Roman"/>
                <w:noProof/>
              </w:rPr>
              <w:t>6.2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B34AFC" w:rsidRPr="00B34AFC">
              <w:rPr>
                <w:rStyle w:val="af"/>
                <w:rFonts w:ascii="Times New Roman" w:hAnsi="Times New Roman" w:cs="Times New Roman"/>
                <w:noProof/>
              </w:rPr>
              <w:t>Сотрудники по связям с общественностью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_Toc210349930 \h </w:instrTex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>23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4B82557" w14:textId="1AB1F118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1" w:history="1">
            <w:r w:rsidRPr="00B34AFC">
              <w:rPr>
                <w:rStyle w:val="af"/>
                <w:rFonts w:ascii="Times New Roman" w:hAnsi="Times New Roman" w:cs="Times New Roman"/>
                <w:noProof/>
              </w:rPr>
              <w:t>6.3</w:t>
            </w:r>
            <w:r w:rsidRPr="00B34AF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B34AFC" w:rsidRPr="00B34AFC">
              <w:rPr>
                <w:rStyle w:val="af"/>
                <w:rFonts w:ascii="Times New Roman" w:hAnsi="Times New Roman" w:cs="Times New Roman"/>
                <w:noProof/>
              </w:rPr>
              <w:t>Бюджет на реализацию ПВЗС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_Toc210349931 \h </w:instrTex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t>24</w:t>
            </w:r>
            <w:r w:rsidRPr="00B34AF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77D4D67" w14:textId="1185E9B3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2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МЕХАНИЗМ РАССМОТРЕНИЯ ЖАЛОБ (МРЖ)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_Toc210349932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24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D0F373E" w14:textId="35FAD970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3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7.1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Цели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_Toc210349933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24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BC722A9" w14:textId="53195A64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4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7.2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Доступность и каналы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_Toc210349934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24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1897EC4" w14:textId="1D19EF61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5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7.3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Уровни и процедуры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_Toc210349935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25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2D10914" w14:textId="573947FE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6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7.4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Анонимные жалобы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_Toc210349936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26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8564956" w14:textId="1EFB2CFE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7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7.5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Раскрытие информации и осведомленность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_Toc210349937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26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14858DD" w14:textId="4987144B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8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7.6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Мониторинг и отчетность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_Toc210349938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26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F85C9FC" w14:textId="14CE4990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39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7.7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Связь с ПЗЗП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_Toc210349939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27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AA2AF20" w14:textId="2923BBCD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0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8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МОНИТОРИНГ И ОТЧЕТНОСТЬ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_Toc210349940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27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25371E" w14:textId="5E8505B8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1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8.1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Обязанности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_Toc210349941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27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4C0413A" w14:textId="785E1C52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2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8.2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Инструменты и каналы мониторинга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_Toc210349942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28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E934B47" w14:textId="09B7A05D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3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8.3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Требования к отчетности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_Toc210349943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28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BBAA47" w14:textId="42B3BCF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4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8.4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Индикаторы мониторинга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_Toc210349944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28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1802435" w14:textId="41D7AC9F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5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8.5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Обучение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_Toc210349945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29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BF9EADB" w14:textId="53480ABA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6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8.6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Соответствие Национальному законодательству и стандартам ВБ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_Toc210349946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29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DB3B915" w14:textId="76FFB38D" w:rsidR="006505A1" w:rsidRPr="006505A1" w:rsidRDefault="006505A1">
          <w:pPr>
            <w:pStyle w:val="12"/>
            <w:tabs>
              <w:tab w:val="left" w:pos="48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7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9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РАСКРЫТИЕ И КОНСУЛЬТАЦИИ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_Toc210349947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29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2D05FA1" w14:textId="33108E26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8" w:history="1">
            <w:r w:rsidRPr="00231411">
              <w:rPr>
                <w:rStyle w:val="af"/>
                <w:rFonts w:ascii="Times New Roman" w:hAnsi="Times New Roman" w:cs="Times New Roman"/>
                <w:noProof/>
              </w:rPr>
              <w:t>9.1</w:t>
            </w:r>
            <w:r w:rsidRPr="00231411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231411" w:rsidRPr="00231411">
              <w:rPr>
                <w:rStyle w:val="af"/>
                <w:rFonts w:ascii="Times New Roman" w:hAnsi="Times New Roman" w:cs="Times New Roman"/>
                <w:noProof/>
              </w:rPr>
              <w:t>Общественные консультации в Сентябре 2025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_Toc210349948 \h </w:instrTex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t>29</w:t>
            </w:r>
            <w:r w:rsidRPr="00231411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F166DA" w14:textId="40E37A0B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49" w:history="1">
            <w:r w:rsidRPr="000F2BAC">
              <w:rPr>
                <w:rStyle w:val="af"/>
                <w:rFonts w:ascii="Times New Roman" w:hAnsi="Times New Roman" w:cs="Times New Roman"/>
                <w:noProof/>
              </w:rPr>
              <w:t>9.2</w:t>
            </w:r>
            <w:r w:rsidRPr="000F2BA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0F2BAC" w:rsidRPr="000F2BAC">
              <w:rPr>
                <w:rStyle w:val="af"/>
                <w:rFonts w:ascii="Times New Roman" w:hAnsi="Times New Roman" w:cs="Times New Roman"/>
                <w:noProof/>
              </w:rPr>
              <w:t>Документирование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_Toc210349949 \h </w:instrTex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>30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E0377FB" w14:textId="2E0E9BF6" w:rsidR="006505A1" w:rsidRPr="006505A1" w:rsidRDefault="006505A1">
          <w:pPr>
            <w:pStyle w:val="23"/>
            <w:tabs>
              <w:tab w:val="left" w:pos="96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50" w:history="1">
            <w:r w:rsidRPr="000F2BAC">
              <w:rPr>
                <w:rStyle w:val="af"/>
                <w:rFonts w:ascii="Times New Roman" w:hAnsi="Times New Roman" w:cs="Times New Roman"/>
                <w:noProof/>
              </w:rPr>
              <w:t>9.3</w:t>
            </w:r>
            <w:r w:rsidRPr="000F2BA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0F2BAC" w:rsidRPr="000F2BAC">
              <w:rPr>
                <w:rStyle w:val="af"/>
                <w:rFonts w:ascii="Times New Roman" w:hAnsi="Times New Roman" w:cs="Times New Roman"/>
                <w:noProof/>
              </w:rPr>
              <w:t>Дальнейшие шаги.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_Toc210349950 \h </w:instrTex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>30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61EE0A0" w14:textId="78D782EB" w:rsidR="006505A1" w:rsidRPr="006505A1" w:rsidRDefault="006505A1">
          <w:pPr>
            <w:pStyle w:val="12"/>
            <w:tabs>
              <w:tab w:val="left" w:pos="720"/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51" w:history="1">
            <w:r w:rsidRPr="000F2BAC">
              <w:rPr>
                <w:rStyle w:val="af"/>
                <w:rFonts w:ascii="Times New Roman" w:hAnsi="Times New Roman" w:cs="Times New Roman"/>
                <w:noProof/>
              </w:rPr>
              <w:t>10</w:t>
            </w:r>
            <w:r w:rsidRPr="000F2BAC">
              <w:rPr>
                <w:rStyle w:val="af"/>
                <w:rFonts w:ascii="Times New Roman" w:hAnsi="Times New Roman" w:cs="Times New Roman"/>
                <w:noProof/>
              </w:rPr>
              <w:tab/>
            </w:r>
            <w:r w:rsidR="000F2BAC" w:rsidRPr="000F2BAC">
              <w:rPr>
                <w:rStyle w:val="af"/>
                <w:rFonts w:ascii="Times New Roman" w:hAnsi="Times New Roman" w:cs="Times New Roman"/>
                <w:noProof/>
              </w:rPr>
              <w:t>ПРИЛОЖЕНИЯ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_Toc210349951 \h </w:instrTex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>31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99C517C" w14:textId="68B93408" w:rsidR="006505A1" w:rsidRPr="006505A1" w:rsidRDefault="000F2BAC">
          <w:pPr>
            <w:pStyle w:val="3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52" w:history="1">
            <w:r w:rsidRPr="000F2BAC">
              <w:rPr>
                <w:rStyle w:val="af"/>
                <w:rFonts w:ascii="Times New Roman" w:hAnsi="Times New Roman" w:cs="Times New Roman"/>
                <w:i/>
                <w:iCs/>
                <w:noProof/>
                <w:lang w:eastAsia="ru-KZ"/>
              </w:rPr>
              <w:t>Обзор</w:t>
            </w:r>
            <w:r w:rsidR="006505A1"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="006505A1"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6505A1"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_Toc210349952 \h </w:instrText>
            </w:r>
            <w:r w:rsidR="006505A1"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="006505A1"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6505A1"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>31</w:t>
            </w:r>
            <w:r w:rsidR="006505A1"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CEEE974" w14:textId="6B3DED52" w:rsidR="006505A1" w:rsidRPr="006505A1" w:rsidRDefault="006505A1">
          <w:pPr>
            <w:pStyle w:val="3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53" w:history="1">
            <w:r w:rsidRPr="000F2BAC">
              <w:rPr>
                <w:rStyle w:val="af"/>
                <w:rFonts w:ascii="Times New Roman" w:hAnsi="Times New Roman" w:cs="Times New Roman"/>
                <w:i/>
                <w:iCs/>
                <w:noProof/>
                <w:lang w:eastAsia="ru-KZ"/>
              </w:rPr>
              <w:t xml:space="preserve">1. </w:t>
            </w:r>
            <w:r w:rsidR="000F2BAC" w:rsidRPr="000F2BAC">
              <w:rPr>
                <w:rStyle w:val="af"/>
                <w:rFonts w:ascii="Times New Roman" w:hAnsi="Times New Roman" w:cs="Times New Roman"/>
                <w:i/>
                <w:iCs/>
                <w:noProof/>
                <w:lang w:eastAsia="ru-KZ"/>
              </w:rPr>
              <w:t>Общественная консультация в Каражале – 24 Сентября 2025 г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_Toc210349953 \h </w:instrTex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>31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47EADBB" w14:textId="480E5AC3" w:rsidR="006505A1" w:rsidRPr="006505A1" w:rsidRDefault="006505A1">
          <w:pPr>
            <w:pStyle w:val="31"/>
            <w:tabs>
              <w:tab w:val="right" w:leader="dot" w:pos="9345"/>
            </w:tabs>
            <w:rPr>
              <w:rFonts w:ascii="Times New Roman" w:hAnsi="Times New Roman" w:cs="Times New Roman"/>
              <w:noProof/>
            </w:rPr>
          </w:pPr>
          <w:hyperlink w:anchor="_Toc210349954" w:history="1">
            <w:r w:rsidRPr="000F2BAC">
              <w:rPr>
                <w:rStyle w:val="af"/>
                <w:rFonts w:ascii="Times New Roman" w:hAnsi="Times New Roman" w:cs="Times New Roman"/>
                <w:i/>
                <w:iCs/>
                <w:noProof/>
                <w:lang w:eastAsia="ru-KZ"/>
              </w:rPr>
              <w:t xml:space="preserve">2. </w:t>
            </w:r>
            <w:r w:rsidR="000F2BAC" w:rsidRPr="000F2BAC">
              <w:rPr>
                <w:rStyle w:val="af"/>
                <w:rFonts w:ascii="Times New Roman" w:hAnsi="Times New Roman" w:cs="Times New Roman"/>
                <w:i/>
                <w:iCs/>
                <w:noProof/>
              </w:rPr>
              <w:t>Общественная консультация в Мойынты – 25 Сентября 2025 г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_Toc210349954 \h </w:instrTex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>32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ADBA750" w14:textId="423B72D0" w:rsidR="006505A1" w:rsidRDefault="006505A1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210349955" w:history="1">
            <w:r w:rsidRPr="000F2BAC">
              <w:rPr>
                <w:rStyle w:val="af"/>
                <w:rFonts w:ascii="Times New Roman" w:hAnsi="Times New Roman" w:cs="Times New Roman"/>
                <w:i/>
                <w:iCs/>
                <w:noProof/>
                <w:lang w:eastAsia="ru-KZ"/>
              </w:rPr>
              <w:t xml:space="preserve">3. </w:t>
            </w:r>
            <w:r w:rsidR="000F2BAC" w:rsidRPr="000F2BAC">
              <w:rPr>
                <w:rStyle w:val="af"/>
                <w:rFonts w:ascii="Times New Roman" w:hAnsi="Times New Roman" w:cs="Times New Roman"/>
                <w:i/>
                <w:iCs/>
                <w:noProof/>
                <w:lang w:eastAsia="ru-KZ"/>
              </w:rPr>
              <w:t>Доказательства предоставления консультационных материалов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ab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instrText xml:space="preserve"> PAGEREF _Toc210349955 \h </w:instrTex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t>32</w:t>
            </w:r>
            <w:r w:rsidRPr="000F2BAC">
              <w:rPr>
                <w:rStyle w:val="af"/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BBE1B89" w14:textId="675FFB7F" w:rsidR="006505A1" w:rsidRDefault="006505A1">
          <w:r>
            <w:rPr>
              <w:b/>
              <w:bCs/>
              <w:lang w:val="ru-RU"/>
            </w:rPr>
            <w:fldChar w:fldCharType="end"/>
          </w:r>
        </w:p>
      </w:sdtContent>
    </w:sdt>
    <w:p w14:paraId="70C4AC7D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384B0808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1261D1A5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196DFE86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01180B82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0FEDEA13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7A58F504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7CA11400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0C2791F4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3BF08049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1A76CCEE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5CABB8BE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6DF1077B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193E1A7E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39DAEECE" w14:textId="77777777" w:rsidR="006505A1" w:rsidRDefault="006505A1">
      <w:pPr>
        <w:rPr>
          <w:rFonts w:ascii="Times New Roman" w:hAnsi="Times New Roman" w:cs="Times New Roman"/>
          <w:sz w:val="24"/>
          <w:szCs w:val="24"/>
        </w:rPr>
      </w:pPr>
    </w:p>
    <w:p w14:paraId="1771FA95" w14:textId="46C3BDD6" w:rsidR="00B73BF5" w:rsidRPr="00C81413" w:rsidRDefault="00CF7144" w:rsidP="00C81413">
      <w:pPr>
        <w:pStyle w:val="1"/>
      </w:pPr>
      <w:r>
        <w:rPr>
          <w:lang w:val="ru-RU"/>
        </w:rPr>
        <w:lastRenderedPageBreak/>
        <w:t>ВВЕДЕНИЕ</w:t>
      </w:r>
    </w:p>
    <w:p w14:paraId="18CCFFBC" w14:textId="0ABF3121" w:rsidR="005D63DC" w:rsidRPr="00B0561D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561D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</w:t>
      </w:r>
      <w:r w:rsidRPr="00B0561D">
        <w:rPr>
          <w:rFonts w:ascii="Times New Roman" w:hAnsi="Times New Roman" w:cs="Times New Roman"/>
          <w:bCs/>
          <w:sz w:val="24"/>
          <w:szCs w:val="24"/>
          <w:lang w:val="ru-RU"/>
        </w:rPr>
        <w:t>План взаимодействия с заинтересованными сторонами (ПВЗС)</w:t>
      </w:r>
      <w:r w:rsidRPr="00B0561D">
        <w:rPr>
          <w:rFonts w:ascii="Times New Roman" w:hAnsi="Times New Roman" w:cs="Times New Roman"/>
          <w:sz w:val="24"/>
          <w:szCs w:val="24"/>
          <w:lang w:val="ru-RU"/>
        </w:rPr>
        <w:t xml:space="preserve"> был подготовлен консультантами от имени </w:t>
      </w:r>
      <w:r w:rsidRPr="00B0561D">
        <w:rPr>
          <w:rFonts w:ascii="Times New Roman" w:hAnsi="Times New Roman" w:cs="Times New Roman"/>
          <w:bCs/>
          <w:sz w:val="24"/>
          <w:szCs w:val="24"/>
          <w:lang w:val="ru-RU"/>
        </w:rPr>
        <w:t>Акционерного общества «Национальная компания «Қазақстан Темір Жолы»</w:t>
      </w:r>
      <w:r w:rsidRPr="00B0561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B0561D">
        <w:rPr>
          <w:rFonts w:ascii="Times New Roman" w:hAnsi="Times New Roman" w:cs="Times New Roman"/>
          <w:bCs/>
          <w:sz w:val="24"/>
          <w:szCs w:val="24"/>
          <w:lang w:val="ru-RU"/>
        </w:rPr>
        <w:t>далее – «КТЖ» или «Заказчик»</w:t>
      </w:r>
      <w:r w:rsidRPr="00B0561D">
        <w:rPr>
          <w:rFonts w:ascii="Times New Roman" w:hAnsi="Times New Roman" w:cs="Times New Roman"/>
          <w:sz w:val="24"/>
          <w:szCs w:val="24"/>
          <w:lang w:val="ru-RU"/>
        </w:rPr>
        <w:t xml:space="preserve">) в контексте </w:t>
      </w:r>
      <w:r w:rsidRPr="00B0561D">
        <w:rPr>
          <w:rFonts w:ascii="Times New Roman" w:hAnsi="Times New Roman" w:cs="Times New Roman"/>
          <w:bCs/>
          <w:sz w:val="24"/>
          <w:szCs w:val="24"/>
          <w:lang w:val="ru-RU"/>
        </w:rPr>
        <w:t>Проекта «Строительство новой железнодорожной линии Кызылжар–Мойынты»</w:t>
      </w:r>
      <w:r w:rsidRPr="00B0561D">
        <w:rPr>
          <w:rFonts w:ascii="Times New Roman" w:hAnsi="Times New Roman" w:cs="Times New Roman"/>
          <w:sz w:val="24"/>
          <w:szCs w:val="24"/>
          <w:lang w:val="ru-RU"/>
        </w:rPr>
        <w:t xml:space="preserve"> (далее – </w:t>
      </w:r>
      <w:r w:rsidRPr="00B0561D">
        <w:rPr>
          <w:rFonts w:ascii="Times New Roman" w:hAnsi="Times New Roman" w:cs="Times New Roman"/>
          <w:bCs/>
          <w:sz w:val="24"/>
          <w:szCs w:val="24"/>
          <w:lang w:val="ru-RU"/>
        </w:rPr>
        <w:t>«Проект»</w:t>
      </w:r>
      <w:r w:rsidRPr="00B0561D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0B7B8819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28 января 2025 года в ходе расширенного заседания Правительства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Президент Республики Казахстан Касым-Жомарт Токаев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подчеркнул острую необходимость ускорения развития национальной транспортно-логистической инфраструктуры в рамках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Транскаспийского международного транспортного маршрута (ТМТМ)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. В числе приоритетных мер было определено строительство новой железнодорожной линии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D20CE6C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Проект является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стратегической национальной инвестицией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, софинансируемой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Всемирным банком (ВБ)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Азиатским банком инфраструктурных инвестиций (АБИИ)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. Он разработан для сокращения ТМТМ приблизительно на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150 км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, что позволит увеличить транзитный потенциал Казахстана, повысить надежность сети и снизить перегруженность на существующих маршрутах. Помимо транспортной эффективности, новая линия создаст современный коридор восток–запад в рамках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Среднего коридора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>, укрепляя позиции Казахстана в международных грузопотоках.</w:t>
      </w:r>
    </w:p>
    <w:p w14:paraId="0E9BC693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ПВЗС служит инструментом на уровне проекта для обеспечения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открытого, инклюзивного и прозрачного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взаимодействия между Проектом и его заинтересованными сторонами на протяжении всего жизненного цикла Проекта. В соответствии с международной передовой практикой и требованиями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Экологических и социальных рамочных документов ВБ (ЭСРД)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, а также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Стандартов деятельности МФК (IFC)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, взаимодействие с заинтересованными сторонами признается важнейшим элементом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экологической и социальной устойчивости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91DB7DE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ПВЗС является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«живым» документом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и будет обновляться по мере развития Проекта, отражая потребности и специфику дальнейшего взаимодействия.</w:t>
      </w:r>
    </w:p>
    <w:p w14:paraId="5423778B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>Основные цели настоящего ПВЗС:</w:t>
      </w:r>
    </w:p>
    <w:p w14:paraId="6FADFCAA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– Создать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системный подход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для определения заинтересованных сторон и поддержания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конструктивных отношений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, особенно с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затрагиваемыми сторонами Проекта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(ЗСП).</w:t>
      </w:r>
    </w:p>
    <w:p w14:paraId="00C2F88D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– Обеспечить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своевременное, доступное и понятное раскрытие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информации о Проекте, касающейся экологических и социальных рисков и воздействий.</w:t>
      </w:r>
    </w:p>
    <w:p w14:paraId="52C5F730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– Содействовать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эффективным, инклюзивным и культурно приемлемым консультациям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с затрагиваемыми сторонами Проекта на протяжении всего его жизненного цикла.</w:t>
      </w:r>
    </w:p>
    <w:p w14:paraId="0FA8CE99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– Предоставить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доступные средства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для затрагиваемых сторон Проекта, чтобы они могли поднимать вопросы и подавать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жалобы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>, что позволит КТЖ оперативно и адекватно реагировать.</w:t>
      </w:r>
    </w:p>
    <w:p w14:paraId="5A0A8093" w14:textId="77777777" w:rsidR="005D63DC" w:rsidRPr="005D63DC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Национальные правовые требования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Республики Казахстан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и стандарты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Всемирного банка/МФК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, применимые к взаимодействию с заинтересованными сторонами, представлены в </w:t>
      </w:r>
      <w:r w:rsidRPr="005D63DC">
        <w:rPr>
          <w:rFonts w:ascii="Times New Roman" w:hAnsi="Times New Roman" w:cs="Times New Roman"/>
          <w:bCs/>
          <w:sz w:val="24"/>
          <w:szCs w:val="24"/>
          <w:lang w:val="ru-RU"/>
        </w:rPr>
        <w:t>Приложении 3</w:t>
      </w:r>
      <w:r w:rsidRPr="005D63DC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 ПВЗС.</w:t>
      </w:r>
    </w:p>
    <w:p w14:paraId="718A94A6" w14:textId="77777777" w:rsidR="00B73BF5" w:rsidRPr="005D63DC" w:rsidRDefault="00B73BF5" w:rsidP="0059049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154251" w14:textId="4C3C9311" w:rsidR="00B73BF5" w:rsidRPr="00B73BF5" w:rsidRDefault="00CF7144" w:rsidP="00C81413">
      <w:pPr>
        <w:pStyle w:val="1"/>
      </w:pPr>
      <w:r>
        <w:rPr>
          <w:lang w:val="ru-RU"/>
        </w:rPr>
        <w:lastRenderedPageBreak/>
        <w:t>ОПИСАНИЕ ПРОЕКТА</w:t>
      </w:r>
    </w:p>
    <w:p w14:paraId="56B5FE0B" w14:textId="7D61B8DC" w:rsidR="005D63DC" w:rsidRPr="00A74643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Железнодорожная линия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(строительство новой линии) протянется на </w:t>
      </w:r>
      <w:r w:rsidR="007D7456" w:rsidRPr="007D7456">
        <w:rPr>
          <w:rFonts w:ascii="Times New Roman" w:hAnsi="Times New Roman" w:cs="Times New Roman"/>
          <w:bCs/>
          <w:sz w:val="24"/>
          <w:szCs w:val="24"/>
          <w:lang w:val="ru-RU"/>
        </w:rPr>
        <w:t>322.</w:t>
      </w:r>
      <w:r w:rsidR="007D7456" w:rsidRPr="00B0089E">
        <w:rPr>
          <w:rFonts w:ascii="Times New Roman" w:hAnsi="Times New Roman" w:cs="Times New Roman"/>
          <w:bCs/>
          <w:sz w:val="24"/>
          <w:szCs w:val="24"/>
          <w:lang w:val="ru-RU"/>
        </w:rPr>
        <w:t>2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км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по территории Карагандинской и Ұлытауской областей центрального Казахстана. Трасса соединит существующую узловую станцию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Мойынты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с новой станцией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Кызылжар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проходя через сельские и промышленные зо</w:t>
      </w:r>
      <w:r w:rsidR="00A74643">
        <w:rPr>
          <w:rFonts w:ascii="Times New Roman" w:hAnsi="Times New Roman" w:cs="Times New Roman"/>
          <w:sz w:val="24"/>
          <w:szCs w:val="24"/>
          <w:lang w:val="ru-RU"/>
        </w:rPr>
        <w:t>ны, включая населенные пункты Туг</w:t>
      </w:r>
      <w:r w:rsidR="00B0089E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скен, Жайрем, Каражал, Жанаарка, Акадыр, Босага и К</w:t>
      </w:r>
      <w:r w:rsidR="00B0089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йк</w:t>
      </w:r>
      <w:r w:rsidR="00B0089E">
        <w:rPr>
          <w:rFonts w:ascii="Times New Roman" w:hAnsi="Times New Roman" w:cs="Times New Roman"/>
          <w:sz w:val="24"/>
          <w:szCs w:val="24"/>
          <w:lang w:val="ru-RU"/>
        </w:rPr>
        <w:t>ты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. Линия будет обслуживать горнодобывающие предприятия, сельскохозяйственные сообщества и местные транспортные узлы, значительно улучшая доступ и сокращая расстояния перевозок.</w:t>
      </w:r>
    </w:p>
    <w:p w14:paraId="1EDFD75F" w14:textId="77777777" w:rsidR="005D63DC" w:rsidRPr="00A74643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С технической точки зрения, Проект включает строительство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двухпутной электрифицированной железной дороги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а также связанных с ней станций, разъездов, мостов, виадуков и служебной инфраструктуры. Строительство также потребует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временного занятия земельных участков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для карьеров, глиняных карьеров и строительных городков.</w:t>
      </w:r>
    </w:p>
    <w:p w14:paraId="0C561628" w14:textId="77777777" w:rsidR="005D63DC" w:rsidRPr="00A74643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С социальной и земельно-отводной точки зрения, Проект представляет собой одно из крупнейших линейных инфраструктурных предприятий в центральном Казахстане. Он требует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приобретения (отвода)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сельскохозяйственных и коммунальных земель, а также введения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ограничений на сезонные выпасы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скота. Следовательно, параллельно с настоящим ПВЗС был разработан отдельный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План приобретения земли и переселения (ПЗЗП)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для обеспечения того, чтобы изъятие земли и последствия переселения управлялись в соответствии как с национальным законодательством, так и с международными гарантийными стандартами.</w:t>
      </w:r>
    </w:p>
    <w:p w14:paraId="5D9CAA50" w14:textId="77777777" w:rsidR="005D63DC" w:rsidRPr="00A74643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>Ожидается, что Проект принесет значительные долгосрочные выгоды за счет:</w:t>
      </w:r>
    </w:p>
    <w:p w14:paraId="5E3E983A" w14:textId="77777777" w:rsidR="005D63DC" w:rsidRPr="00A74643" w:rsidRDefault="005D63DC" w:rsidP="005D63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– Увеличения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транзитного и экспортного потенциала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Казахстана вдоль ТМТМ; – Снижения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транспортных расходов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и времени в пути для грузовых операторов; – Стимулирования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местного экономического развития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в Карагандинской и Ұлытауской областях за счет улучшения транспортной доступности; – Создания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рабочих мест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на этапах строительства и эксплуатации.</w:t>
      </w:r>
    </w:p>
    <w:p w14:paraId="529E937A" w14:textId="5849344B" w:rsidR="00B73BF5" w:rsidRPr="005D63DC" w:rsidRDefault="00B73BF5" w:rsidP="00EB6E0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AA78AB" w14:textId="6FA91203" w:rsidR="00A74643" w:rsidRPr="00A74643" w:rsidRDefault="00CF7144" w:rsidP="00A74643">
      <w:pPr>
        <w:pStyle w:val="2"/>
      </w:pPr>
      <w:r w:rsidRPr="00CF7144">
        <w:t>Ограничения сферы применения</w:t>
      </w:r>
    </w:p>
    <w:p w14:paraId="69E3FCD4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Разработка настоящего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Плана взаимодействия с заинтересованными сторонами (ПВЗС)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осуществлялась параллельно с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Оценкой экологического и социального воздействия (ООСВ)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для Проекта строительства новой железнодорожной линии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. Соответственно, некоторые ограничения, возникшие в процессе ООСВ, применимы и здесь.</w:t>
      </w:r>
    </w:p>
    <w:p w14:paraId="6A674082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Ключевым ограничением является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ограниченный период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доступный для сбора данных и консультаций, что повлияло на полноту охвата сообществ и ограничило возможности для долгосрочного мониторинга. Полевые выезды проводились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только в летние месяцы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что означает, что обсуждения с заинтересованными сторонами не смогли в полной мере охватить изменения местных средств к существованию и экологических условий в другие сезоны. В результате такие аспекты, как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зимний выпас скота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весенние паводки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осенние миграции диких животных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не были непосредственно зафиксированы.</w:t>
      </w:r>
    </w:p>
    <w:p w14:paraId="16229FDC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Для устранения этих недостатков настоящий ПВЗС опирается на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детальную проектную и геотехническую информацию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предоставленную EPC-подрядчиком, а также на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извлеченные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уроки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из Проекта коридора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Караганда–Жезказган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поддержанного Всемирным банком, где консультации и мониторинг проводились в течение разных сезонов. Кроме того, для дополнения основной деятельности по взаимодействию был рассмотрен широкий спектр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вторичных материалов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включая климатические отчеты, гидрологические данные и исследования биоразнообразия.</w:t>
      </w:r>
    </w:p>
    <w:p w14:paraId="495B6C39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В совокупности эти меры помогают снизить неопределенности, вызванные сроками проведения полевых работ, и гарантируют, что ПВЗС остается надежной основой для руководства взаимодействием с заинтересованными сторонами. В то же время, признается, что документ должен регулярно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обновляться и дополняться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в ходе реализации, с проведением дальнейших консультаций и раскрытием информации по мере продвижения строительства и возникновения сезонных вопросов.</w:t>
      </w:r>
    </w:p>
    <w:p w14:paraId="025D1B44" w14:textId="77777777" w:rsidR="004C4DDB" w:rsidRPr="00A74643" w:rsidRDefault="004C4DDB" w:rsidP="00CA13B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728ADF6" w14:textId="0813D896" w:rsidR="008867DC" w:rsidRPr="00C0484D" w:rsidRDefault="00CF7144" w:rsidP="00C0484D">
      <w:pPr>
        <w:pStyle w:val="1"/>
      </w:pPr>
      <w:r w:rsidRPr="00CF7144">
        <w:t>НОРМАТИВНО-ПРАВОВАЯ И ИНСТИТУЦИОНАЛЬНАЯ БАЗА ДЛЯ ВЗАИМОДЕЙСТВИЯ С ЗАИНТЕРЕСОВАННЫМИ СТОРОНАМИ</w:t>
      </w:r>
    </w:p>
    <w:p w14:paraId="35E10CD5" w14:textId="15726B79" w:rsidR="00A74643" w:rsidRPr="00A74643" w:rsidRDefault="00A74643" w:rsidP="00A74643">
      <w:pPr>
        <w:jc w:val="both"/>
        <w:rPr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Проект строительства новой железнодорожной линии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будет реализован в соответствии с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национальным законодательством Республики Казахстан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а также требованиями международных финансовых институтов, поддерживающих Проект, включая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Всемирный банк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МФК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. Как национальные законы, так и международные гарантийные стандарты устанавливают обязательства по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раскрытию информации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консультациям с заинтересованными сторонами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постоянному взаимодействию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на протяжении всего жизненного цикла Проекта.</w:t>
      </w:r>
    </w:p>
    <w:p w14:paraId="15B62A5D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В данном разделе излагаются соответствующие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правовые и институциональные положения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регулирующие взаимодействие с заинтересованными сторонами в Казахстане, и объясняется, как они согласуются с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международными стандартами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применимыми к Проекту.</w:t>
      </w:r>
    </w:p>
    <w:p w14:paraId="125F67D3" w14:textId="77777777" w:rsidR="008867DC" w:rsidRPr="00A74643" w:rsidRDefault="008867DC" w:rsidP="00CA13B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B971E0" w14:textId="40E90A6B" w:rsidR="00423A58" w:rsidRPr="00AD5836" w:rsidRDefault="00CF7144" w:rsidP="00C0484D">
      <w:pPr>
        <w:pStyle w:val="2"/>
      </w:pPr>
      <w:r w:rsidRPr="00CF7144">
        <w:t>Национальная правовая база в Казахстане</w:t>
      </w:r>
    </w:p>
    <w:p w14:paraId="7468651B" w14:textId="198FD14C" w:rsidR="00A74643" w:rsidRPr="00A74643" w:rsidRDefault="00A74643" w:rsidP="00A74643">
      <w:pPr>
        <w:jc w:val="both"/>
        <w:rPr>
          <w:lang w:val="ru-RU"/>
        </w:rPr>
      </w:pP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Взаимодействие с заинтересованными сторонами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в Казахстане регулируется в первую очередь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Экологическим кодексом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. Согласно Кодексу 2007 года, участие общественности требовалось в рамках национальной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Оценки воздействия на окружающую среду (ОВОС)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главным образом посредством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общественных слушаний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организуемых местными исполнительными органами. Статья 57 устанавливала, что слушания должны обеспечивать доступ к информации о Проекте и давать возможность всем заинтересованным гражданам и объединениям выражать свое мнение. Местные органы власти были обязаны публиковать материалы ОВОС не менее чем за двадцать дней до слушаний, используя официальные веб-сайты и другие каналы общественной коммуникации.</w:t>
      </w:r>
    </w:p>
    <w:p w14:paraId="63FBAC13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Новый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Экологический кодекс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принятый в 2021 году, также требует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участия общественности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в процессе ОВОС. Однако законодательство Казахстана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не распространяет обязательные требования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по структурированному взаимодействию с заинтересованными сторонами на этапы строительства или эксплуатации Проекта. Этот пробел подчеркивает 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важность приведения взаимодействия с заинтересованными сторонами в рамках Проекта в соответствие с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международной практикой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, которая требует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постоянного взаимодействия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и после завершения стадии ОВОС.</w:t>
      </w:r>
    </w:p>
    <w:p w14:paraId="0802B055" w14:textId="77777777" w:rsidR="007312B3" w:rsidRPr="00A74643" w:rsidRDefault="007312B3" w:rsidP="00CA13B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A33569D" w14:textId="76E3FC87" w:rsidR="007312B3" w:rsidRPr="005C6DEF" w:rsidRDefault="00CF7144" w:rsidP="005C6DEF">
      <w:pPr>
        <w:pStyle w:val="2"/>
      </w:pPr>
      <w:r w:rsidRPr="00CF7144">
        <w:t>Международные стандарты (ЭСС 10 Всемирного банка и СД 1 МФК)</w:t>
      </w:r>
    </w:p>
    <w:p w14:paraId="110C5A5F" w14:textId="5D20CBAA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ЭСС 10 Всемирного банка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подчеркивает, что взаимодействие с заинтересованными сторонами – это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непрерывный, инклюзивный и культурно приемлемый процесс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который должен осуществляться на протяжении всего жизненного цикла Проекта. Стандарт требует:</w:t>
      </w:r>
    </w:p>
    <w:p w14:paraId="21F3AE34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Раннего взаимодействия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на этапе разработки Проекта, чтобы обеспечить значимый вклад до принятия окончательных решений;</w:t>
      </w:r>
    </w:p>
    <w:p w14:paraId="1C6EC381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Постоянных консультаций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на этапах строительства и эксплуатации, соразмерных масштабу и рискам Проекта;</w:t>
      </w:r>
    </w:p>
    <w:p w14:paraId="604EF1B2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Особого внимания к уязвимым группам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гарантируя, что они не будут исключены из консультаций и что выгоды от Проекта будут распределены справедливо;</w:t>
      </w:r>
    </w:p>
    <w:p w14:paraId="4F9B1E98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Создания механизма рассмотрения жалоб (МРЖ)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позволяющего заинтересованным сторонам поднимать вопросы и получать своевременные ответы;</w:t>
      </w:r>
    </w:p>
    <w:p w14:paraId="0CF17A66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Документирования и раскрытия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информации о деятельности по взаимодействию с заинтересованными сторонами, включая полученные отзывы и меры, принятые в ответ на них.</w:t>
      </w:r>
    </w:p>
    <w:p w14:paraId="26F151FB" w14:textId="77777777" w:rsidR="00A74643" w:rsidRPr="00A74643" w:rsidRDefault="00A74643" w:rsidP="00A7464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Аналогичным образом,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Стандарт деятельности 1 МФК (IFC Performance Standard 1)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 xml:space="preserve"> требует от заемщиков определять заинтересованные стороны, раскрывать соответствующую информацию, проводить консультации </w:t>
      </w:r>
      <w:r w:rsidRPr="00A74643">
        <w:rPr>
          <w:rFonts w:ascii="Times New Roman" w:hAnsi="Times New Roman" w:cs="Times New Roman"/>
          <w:bCs/>
          <w:sz w:val="24"/>
          <w:szCs w:val="24"/>
          <w:lang w:val="ru-RU"/>
        </w:rPr>
        <w:t>свободным и культурно приемлемым образом</w:t>
      </w:r>
      <w:r w:rsidRPr="00A74643">
        <w:rPr>
          <w:rFonts w:ascii="Times New Roman" w:hAnsi="Times New Roman" w:cs="Times New Roman"/>
          <w:sz w:val="24"/>
          <w:szCs w:val="24"/>
          <w:lang w:val="ru-RU"/>
        </w:rPr>
        <w:t>, а также поддерживать процесс мониторинга и отчетности.</w:t>
      </w:r>
    </w:p>
    <w:p w14:paraId="0D6D59DF" w14:textId="77777777" w:rsidR="007312B3" w:rsidRPr="00A74643" w:rsidRDefault="007312B3" w:rsidP="00501C4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1D73F0" w14:textId="6D525170" w:rsidR="007312B3" w:rsidRPr="00501C4F" w:rsidRDefault="00CF7144" w:rsidP="00501C4F">
      <w:pPr>
        <w:pStyle w:val="2"/>
      </w:pPr>
      <w:r w:rsidRPr="00CF7144">
        <w:t>Выявленные пробелы и меры по их устранению</w:t>
      </w:r>
    </w:p>
    <w:p w14:paraId="7FF5934D" w14:textId="32275D59" w:rsidR="007312B3" w:rsidRPr="007312B3" w:rsidRDefault="00F51587" w:rsidP="00F515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1587">
        <w:rPr>
          <w:rFonts w:ascii="Times New Roman" w:hAnsi="Times New Roman" w:cs="Times New Roman"/>
          <w:sz w:val="24"/>
          <w:szCs w:val="24"/>
        </w:rPr>
        <w:t>Сравнение требований законодательства Казахстана и стандартов ВБ/МФК выявляет ряд различий:</w:t>
      </w:r>
    </w:p>
    <w:p w14:paraId="0B20FE5E" w14:textId="2B34DE59" w:rsidR="007312B3" w:rsidRPr="00CF7144" w:rsidRDefault="00F51587" w:rsidP="00F5158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Сроки взаимодействия: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Законодательство Казахстана ограничивает участие стадией ОВОС, в то время как ВБ/МФК требуют взаимодействия на протяжении всего жизненного цикла Проекта.→ </w:t>
      </w: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Проект обеспечит продолжение консультаций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 на этапах приобретения земли, строительства и эксплуатации.</w:t>
      </w:r>
    </w:p>
    <w:p w14:paraId="0BCB0656" w14:textId="01148810" w:rsidR="007312B3" w:rsidRPr="00CF7144" w:rsidRDefault="00F51587" w:rsidP="007312B3">
      <w:pPr>
        <w:rPr>
          <w:lang w:val="ru-RU"/>
        </w:rPr>
      </w:pP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Уязвимые группы:</w:t>
      </w:r>
      <w:r w:rsidRPr="00CF7144">
        <w:rPr>
          <w:lang w:val="ru-RU"/>
        </w:rPr>
        <w:t xml:space="preserve"> 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>Национальное законодательство прямо не рассматривает их потребности.</w:t>
      </w:r>
      <w:r w:rsidRPr="00CF7144">
        <w:rPr>
          <w:lang w:val="ru-RU"/>
        </w:rPr>
        <w:t xml:space="preserve"> 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→ </w:t>
      </w: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Проект идентифицирует уязвимые ЗСП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 (напр., домохозяйства, возглавляемые женщинами, семьи с низким доходом, сезонные скотоводы) и применит целевые меры.</w:t>
      </w:r>
    </w:p>
    <w:p w14:paraId="06BECED6" w14:textId="2F83466B" w:rsidR="007312B3" w:rsidRPr="00CF7144" w:rsidRDefault="00F51587" w:rsidP="007312B3">
      <w:pPr>
        <w:rPr>
          <w:lang w:val="ru-RU"/>
        </w:rPr>
      </w:pP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Рассмотрение жалоб (МРЖ):</w:t>
      </w:r>
      <w:r w:rsidR="004D5A0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>Не требуется формально законодательством Казахстана.</w:t>
      </w:r>
      <w:r w:rsidRPr="00CF7144">
        <w:rPr>
          <w:lang w:val="ru-RU"/>
        </w:rPr>
        <w:t xml:space="preserve"> 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→ </w:t>
      </w: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Проект создаст многоуровневый МРЖ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>, доступный на местном и национальном уровнях.</w:t>
      </w:r>
    </w:p>
    <w:p w14:paraId="0BF06C4A" w14:textId="40702E34" w:rsidR="00F51587" w:rsidRPr="00F51587" w:rsidRDefault="00F51587" w:rsidP="00F51587">
      <w:pPr>
        <w:rPr>
          <w:lang w:val="ru-RU"/>
        </w:rPr>
      </w:pP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Раскрытие информации и отчетность:</w:t>
      </w:r>
      <w:r w:rsidRPr="00CF7144">
        <w:rPr>
          <w:lang w:val="ru-RU"/>
        </w:rPr>
        <w:t xml:space="preserve"> 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Национальное законодательство требует документирования только общественных слушаний. → </w:t>
      </w: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Проект будет вести подробный</w:t>
      </w:r>
      <w:r w:rsidRPr="00F5158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учет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 всех мероприятий по взаимодействию и раскрывать их заинтересованным сторонам и кредиторам.</w:t>
      </w:r>
    </w:p>
    <w:p w14:paraId="7D42B094" w14:textId="2857468E" w:rsidR="007312B3" w:rsidRPr="007312B3" w:rsidRDefault="00F51587" w:rsidP="007312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51587">
        <w:rPr>
          <w:rFonts w:ascii="Times New Roman" w:hAnsi="Times New Roman" w:cs="Times New Roman"/>
          <w:bCs/>
          <w:sz w:val="24"/>
          <w:szCs w:val="24"/>
        </w:rPr>
        <w:t>Устраняя эти пробелы, ПВЗС обеспечивает соответствие передовой международной практике и укрепляет социальную устойчивость Проекта.</w:t>
      </w:r>
    </w:p>
    <w:p w14:paraId="3DF61B92" w14:textId="5CA96596" w:rsidR="004D7DC1" w:rsidRPr="00795AB1" w:rsidRDefault="00CF7144" w:rsidP="00795AB1">
      <w:pPr>
        <w:pStyle w:val="2"/>
      </w:pPr>
      <w:r w:rsidRPr="00CF7144">
        <w:t>Анализ пробелов: Законодательство РК в сравнении с ЭСС 10 ВБ / СД 1 МФК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4"/>
        <w:gridCol w:w="2149"/>
        <w:gridCol w:w="1710"/>
        <w:gridCol w:w="1757"/>
        <w:gridCol w:w="1955"/>
      </w:tblGrid>
      <w:tr w:rsidR="00F51587" w:rsidRPr="00D51F53" w14:paraId="30EF1C87" w14:textId="77777777" w:rsidTr="008226BB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258C7E7E" w14:textId="5E724D7A" w:rsidR="00F51587" w:rsidRPr="00F51587" w:rsidRDefault="00F51587" w:rsidP="00F5158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Аспект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9DD6212" w14:textId="1541A053" w:rsidR="00F51587" w:rsidRPr="00F51587" w:rsidRDefault="00F51587" w:rsidP="00F5158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Стандарты ВБ ЭСС 10 / МФК СД 1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5D080C27" w14:textId="326A05CC" w:rsidR="00F51587" w:rsidRPr="00F51587" w:rsidRDefault="00F51587" w:rsidP="00F5158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Законодательство РК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8C7162D" w14:textId="02E77B05" w:rsidR="00F51587" w:rsidRPr="00F51587" w:rsidRDefault="00F51587" w:rsidP="00F5158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Выявленный пробел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28AA864E" w14:textId="620598A0" w:rsidR="00F51587" w:rsidRPr="00F51587" w:rsidRDefault="00F51587" w:rsidP="00F5158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Меры Проекта</w:t>
            </w:r>
          </w:p>
        </w:tc>
      </w:tr>
      <w:tr w:rsidR="00F51587" w:rsidRPr="00D51F53" w14:paraId="734C1BA5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602637BD" w14:textId="6ECE14E5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Сроки взаимодействия</w:t>
            </w:r>
          </w:p>
        </w:tc>
        <w:tc>
          <w:tcPr>
            <w:tcW w:w="0" w:type="auto"/>
            <w:hideMark/>
          </w:tcPr>
          <w:p w14:paraId="35353F8D" w14:textId="1214F32B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Взаимодействие требуется на протяжении всего жизненного цикла Проекта: раннее проектирование, предстроительный этап, строительство, эксплуатация и вывод из эксплуатации.</w:t>
            </w:r>
          </w:p>
        </w:tc>
        <w:tc>
          <w:tcPr>
            <w:tcW w:w="0" w:type="auto"/>
            <w:hideMark/>
          </w:tcPr>
          <w:p w14:paraId="56D3E1A8" w14:textId="404E41E4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Взаимодействие формально требуется только на этапе ОВОС; общественные слушания проводятся до утверждения Проекта.</w:t>
            </w:r>
          </w:p>
        </w:tc>
        <w:tc>
          <w:tcPr>
            <w:tcW w:w="0" w:type="auto"/>
            <w:hideMark/>
          </w:tcPr>
          <w:p w14:paraId="1984D748" w14:textId="380D311F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Отсутствие законодательного обязательства по непрерывному взаимодействию после утверждения ОВОС.</w:t>
            </w:r>
          </w:p>
        </w:tc>
        <w:tc>
          <w:tcPr>
            <w:tcW w:w="0" w:type="auto"/>
            <w:hideMark/>
          </w:tcPr>
          <w:p w14:paraId="18439231" w14:textId="575B584A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Проект установит программу постоянных консультаций на всех этапах (отвод земли, строительство, эксплуатация), задокументированную в ПВЗС.</w:t>
            </w:r>
          </w:p>
        </w:tc>
      </w:tr>
      <w:tr w:rsidR="00F51587" w:rsidRPr="00D51F53" w14:paraId="45F5509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49CD6B79" w14:textId="30D43FBD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Сфера охвата взаимодействия</w:t>
            </w:r>
          </w:p>
        </w:tc>
        <w:tc>
          <w:tcPr>
            <w:tcW w:w="0" w:type="auto"/>
            <w:hideMark/>
          </w:tcPr>
          <w:p w14:paraId="68A0D566" w14:textId="2049AD3A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Охватывает все заинтересованные стороны: Затрагиваемые стороны Проекта (ЗСП), Другие заинтересованные стороны (ДЗС), включая уязвимые группы.</w:t>
            </w:r>
          </w:p>
        </w:tc>
        <w:tc>
          <w:tcPr>
            <w:tcW w:w="0" w:type="auto"/>
            <w:hideMark/>
          </w:tcPr>
          <w:p w14:paraId="7D279F17" w14:textId="7095F26D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Законодательство признает только «заинтересованную общественность» для участия в общественных слушаниях.</w:t>
            </w:r>
          </w:p>
        </w:tc>
        <w:tc>
          <w:tcPr>
            <w:tcW w:w="0" w:type="auto"/>
            <w:hideMark/>
          </w:tcPr>
          <w:p w14:paraId="740F2AEA" w14:textId="73725446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Более узкое определение заинтересованных сторон исключает уязвимые группы и стороны, не затронутые напрямую.</w:t>
            </w:r>
          </w:p>
        </w:tc>
        <w:tc>
          <w:tcPr>
            <w:tcW w:w="0" w:type="auto"/>
            <w:hideMark/>
          </w:tcPr>
          <w:p w14:paraId="04EE5310" w14:textId="25C76F43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Идентификация заинтересованных сторон будет охватывать ЗСП, ДЗС и уязвимые группы (напр., домохозяйства, возглавляемые женщинами, сезонные скотоводы, пожилые люди, лица с инвалидностью).</w:t>
            </w:r>
          </w:p>
        </w:tc>
      </w:tr>
      <w:tr w:rsidR="00F51587" w:rsidRPr="00D51F53" w14:paraId="766C6158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6F22CC5C" w14:textId="0C1F7B6B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Раскрытие информации</w:t>
            </w:r>
          </w:p>
        </w:tc>
        <w:tc>
          <w:tcPr>
            <w:tcW w:w="0" w:type="auto"/>
            <w:hideMark/>
          </w:tcPr>
          <w:p w14:paraId="2506D524" w14:textId="3F694D78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Требуется своевременное, актуальное, понятное и доступное раскрытие информации на языках и в форматах, подходящих для заинтересованных сторон.</w:t>
            </w:r>
          </w:p>
        </w:tc>
        <w:tc>
          <w:tcPr>
            <w:tcW w:w="0" w:type="auto"/>
            <w:hideMark/>
          </w:tcPr>
          <w:p w14:paraId="122B9954" w14:textId="05863234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Статья 57 (Кодекс 2007 г.) требовала публикации информации ОВОС за 20 дней до слушаний; Кодекс 2021 г. сохраняет обязательства по доступу, но в основном на этапе ОВОС.</w:t>
            </w:r>
          </w:p>
        </w:tc>
        <w:tc>
          <w:tcPr>
            <w:tcW w:w="0" w:type="auto"/>
            <w:hideMark/>
          </w:tcPr>
          <w:p w14:paraId="2DA5D76D" w14:textId="34CFA114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Раскрытие информации ограничено периодом ОВОС; ограниченное внимание уделяется доступности (язык, формат).</w:t>
            </w:r>
          </w:p>
        </w:tc>
        <w:tc>
          <w:tcPr>
            <w:tcW w:w="0" w:type="auto"/>
            <w:hideMark/>
          </w:tcPr>
          <w:p w14:paraId="4E463502" w14:textId="286FAC8E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Проект будет раскрывать информацию на протяжении всего жизненного цикла, на казахском и русском языках, используя множественные каналы (офисы акиматов, СМИ, веб-сайты, печатные листовки).</w:t>
            </w:r>
          </w:p>
        </w:tc>
      </w:tr>
      <w:tr w:rsidR="00F51587" w:rsidRPr="00D51F53" w14:paraId="49CD5FD3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36DF6215" w14:textId="084AA75E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Процесс консультаций</w:t>
            </w:r>
          </w:p>
        </w:tc>
        <w:tc>
          <w:tcPr>
            <w:tcW w:w="0" w:type="auto"/>
            <w:hideMark/>
          </w:tcPr>
          <w:p w14:paraId="32C295DF" w14:textId="252E005A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 xml:space="preserve">Содержательные консультации, свободные от манипуляций, принуждения или запугивания; требуются </w:t>
            </w:r>
            <w:r w:rsidRPr="00F515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культурно приемлемые методы.</w:t>
            </w:r>
          </w:p>
        </w:tc>
        <w:tc>
          <w:tcPr>
            <w:tcW w:w="0" w:type="auto"/>
            <w:hideMark/>
          </w:tcPr>
          <w:p w14:paraId="6DFC6879" w14:textId="021368C6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Общественные слушания предоставляют формальную платформу для выражения мнений, но прямо не гарантируют </w:t>
            </w:r>
            <w:r w:rsidRPr="00F515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отсутствия принуждения или культурной адаптации.</w:t>
            </w:r>
          </w:p>
        </w:tc>
        <w:tc>
          <w:tcPr>
            <w:tcW w:w="0" w:type="auto"/>
            <w:hideMark/>
          </w:tcPr>
          <w:p w14:paraId="0740C958" w14:textId="52D2F91B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Риск того, что консультации могут быть формальными и не инклюзивными.</w:t>
            </w:r>
          </w:p>
        </w:tc>
        <w:tc>
          <w:tcPr>
            <w:tcW w:w="0" w:type="auto"/>
            <w:hideMark/>
          </w:tcPr>
          <w:p w14:paraId="5B78F149" w14:textId="05D220AD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 xml:space="preserve">Проект обеспечит культурно приемлемые консультации (встречи на уровне поселков, обсуждения в малых группах, подходы с </w:t>
            </w:r>
            <w:r w:rsidRPr="00F515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учетом гендерных особенностей) и гарантирует свободу выражения мнений.</w:t>
            </w:r>
          </w:p>
        </w:tc>
      </w:tr>
      <w:tr w:rsidR="00F51587" w:rsidRPr="00D51F53" w14:paraId="3ED021A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66E2077A" w14:textId="458B4F31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Внимание к уязвимым группам</w:t>
            </w:r>
          </w:p>
        </w:tc>
        <w:tc>
          <w:tcPr>
            <w:tcW w:w="0" w:type="auto"/>
            <w:hideMark/>
          </w:tcPr>
          <w:p w14:paraId="0845CDC2" w14:textId="55193D63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Требуется особое внимание к обездоленным/уязвимым группам; взаимодействие должно быть адаптировано к их потребностям.</w:t>
            </w:r>
          </w:p>
        </w:tc>
        <w:tc>
          <w:tcPr>
            <w:tcW w:w="0" w:type="auto"/>
            <w:hideMark/>
          </w:tcPr>
          <w:p w14:paraId="78F3374E" w14:textId="0880CC52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Отсутствие явных положений в национальном законодательстве, кроме общих социальных пособий (напр., для семей с низким доходом, лиц с инвалидностью).</w:t>
            </w:r>
          </w:p>
        </w:tc>
        <w:tc>
          <w:tcPr>
            <w:tcW w:w="0" w:type="auto"/>
            <w:hideMark/>
          </w:tcPr>
          <w:p w14:paraId="259DB581" w14:textId="1DFCB3D4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Уязвимые группы рискуют быть исключенными из процессов консультаций и компенсации.</w:t>
            </w:r>
          </w:p>
        </w:tc>
        <w:tc>
          <w:tcPr>
            <w:tcW w:w="0" w:type="auto"/>
            <w:hideMark/>
          </w:tcPr>
          <w:p w14:paraId="2E48ED9B" w14:textId="4038ED52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ПВЗС предусматривает конкретные меры по выявлению и взаимодействию с уязвимыми домохозяйствами и обеспечению справедливого доступа к выгодам и компенсациям Проекта.</w:t>
            </w:r>
          </w:p>
        </w:tc>
      </w:tr>
      <w:tr w:rsidR="00F51587" w:rsidRPr="00D51F53" w14:paraId="202D7967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51A91043" w14:textId="7426E08A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Механизм рассмотрения жалоб (МРЖ)</w:t>
            </w:r>
          </w:p>
        </w:tc>
        <w:tc>
          <w:tcPr>
            <w:tcW w:w="0" w:type="auto"/>
            <w:hideMark/>
          </w:tcPr>
          <w:p w14:paraId="5DE1C470" w14:textId="7D3D9D55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Требуется четкий, доступный и прозрачный МРЖ на протяжении всей реализации Проекта, независимый от судебных средств правовой защиты.</w:t>
            </w:r>
          </w:p>
        </w:tc>
        <w:tc>
          <w:tcPr>
            <w:tcW w:w="0" w:type="auto"/>
            <w:hideMark/>
          </w:tcPr>
          <w:p w14:paraId="3939DE52" w14:textId="391498B9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Отсутствие обязательного требования к МРЖ в законодательстве Казахстана. Жалобы обычно рассматриваются судами или государственными органами.</w:t>
            </w:r>
          </w:p>
        </w:tc>
        <w:tc>
          <w:tcPr>
            <w:tcW w:w="0" w:type="auto"/>
            <w:hideMark/>
          </w:tcPr>
          <w:p w14:paraId="7C12BD43" w14:textId="684FA794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Отсутствие структурированного процесса рассмотрения жалоб на уровне Проекта.</w:t>
            </w:r>
          </w:p>
        </w:tc>
        <w:tc>
          <w:tcPr>
            <w:tcW w:w="0" w:type="auto"/>
            <w:hideMark/>
          </w:tcPr>
          <w:p w14:paraId="75F3AC7F" w14:textId="79A2801F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Проект создаст многоуровневый МРЖ (местный ССО, районный уровень, центральный отдел КТЖ) в соответствии с требованиями ВБ/МФК.</w:t>
            </w:r>
          </w:p>
        </w:tc>
      </w:tr>
      <w:tr w:rsidR="00F51587" w:rsidRPr="00D51F53" w14:paraId="778F5118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B97223D" w14:textId="0727C30C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Документирование и отчетность</w:t>
            </w:r>
          </w:p>
        </w:tc>
        <w:tc>
          <w:tcPr>
            <w:tcW w:w="0" w:type="auto"/>
            <w:hideMark/>
          </w:tcPr>
          <w:p w14:paraId="40092C04" w14:textId="0F402179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Требуется постоянное документирование взаимодействия, включая полученные отзывы и меры по их устранению; записи должны быть раскрыты.</w:t>
            </w:r>
          </w:p>
        </w:tc>
        <w:tc>
          <w:tcPr>
            <w:tcW w:w="0" w:type="auto"/>
            <w:hideMark/>
          </w:tcPr>
          <w:p w14:paraId="3AEA7596" w14:textId="7C437FDC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Требуются протоколы общественных слушаний; ограничено стадией ОВОС. Отсутствие требования к постоянной отчетности.</w:t>
            </w:r>
          </w:p>
        </w:tc>
        <w:tc>
          <w:tcPr>
            <w:tcW w:w="0" w:type="auto"/>
            <w:hideMark/>
          </w:tcPr>
          <w:p w14:paraId="4FADD70E" w14:textId="741A0F29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Отсутствие систематической документации и механизмов обратной связи после ОВОС.</w:t>
            </w:r>
          </w:p>
        </w:tc>
        <w:tc>
          <w:tcPr>
            <w:tcW w:w="0" w:type="auto"/>
            <w:hideMark/>
          </w:tcPr>
          <w:p w14:paraId="5B200C93" w14:textId="5CCA02E6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Проект будет вести Журнал взаимодействия с заинтересованными сторонами, отчитываться о деятельности по взаимодействию кредиторам и публиковать резюме, доступные общественности.</w:t>
            </w:r>
          </w:p>
        </w:tc>
      </w:tr>
      <w:tr w:rsidR="00F51587" w:rsidRPr="00D51F53" w14:paraId="62E42399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502702EC" w14:textId="7D14971C" w:rsidR="00F51587" w:rsidRPr="00F51587" w:rsidRDefault="00F51587" w:rsidP="00F51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b/>
                <w:sz w:val="20"/>
                <w:szCs w:val="20"/>
              </w:rPr>
              <w:t>Интеграция в Проектное проектирование</w:t>
            </w:r>
          </w:p>
        </w:tc>
        <w:tc>
          <w:tcPr>
            <w:tcW w:w="0" w:type="auto"/>
            <w:hideMark/>
          </w:tcPr>
          <w:p w14:paraId="03A805A8" w14:textId="100446B2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Вклад заинтересованных сторон должен учитываться при принятии решений, с документально подтвержденными свидетельствами того, как были учтены отзывы.</w:t>
            </w:r>
          </w:p>
        </w:tc>
        <w:tc>
          <w:tcPr>
            <w:tcW w:w="0" w:type="auto"/>
            <w:hideMark/>
          </w:tcPr>
          <w:p w14:paraId="5FEDC36A" w14:textId="475B1939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Слушания по ОВОС требуют фиксирования мнений, но нет обязательства по интеграции отзывов в Проектное проектирование.</w:t>
            </w:r>
          </w:p>
        </w:tc>
        <w:tc>
          <w:tcPr>
            <w:tcW w:w="0" w:type="auto"/>
            <w:hideMark/>
          </w:tcPr>
          <w:p w14:paraId="3F6E9AFD" w14:textId="0C64B0ED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Комментарии заинтересованных сторон могут не влиять на Проектное проектирование.</w:t>
            </w:r>
          </w:p>
        </w:tc>
        <w:tc>
          <w:tcPr>
            <w:tcW w:w="0" w:type="auto"/>
            <w:hideMark/>
          </w:tcPr>
          <w:p w14:paraId="113CC1D1" w14:textId="037EB336" w:rsidR="00F51587" w:rsidRPr="00F51587" w:rsidRDefault="00F51587" w:rsidP="00F51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587">
              <w:rPr>
                <w:rFonts w:ascii="Times New Roman" w:hAnsi="Times New Roman" w:cs="Times New Roman"/>
                <w:sz w:val="20"/>
                <w:szCs w:val="20"/>
              </w:rPr>
              <w:t>ПВЗС требует петель обратной связи: документирование комментариев, ответ заинтересованным сторонам и включение в Проектное проектирование там, где это возможно.</w:t>
            </w:r>
          </w:p>
        </w:tc>
      </w:tr>
    </w:tbl>
    <w:p w14:paraId="6AF4FF77" w14:textId="77777777" w:rsidR="00423A58" w:rsidRPr="007E0784" w:rsidRDefault="00423A58" w:rsidP="007312B3">
      <w:pPr>
        <w:rPr>
          <w:rFonts w:ascii="Times New Roman" w:hAnsi="Times New Roman" w:cs="Times New Roman"/>
          <w:sz w:val="24"/>
          <w:szCs w:val="24"/>
        </w:rPr>
      </w:pPr>
    </w:p>
    <w:p w14:paraId="0BB7F3A0" w14:textId="396DC429" w:rsidR="005E1765" w:rsidRPr="00D51F53" w:rsidRDefault="00CF7144" w:rsidP="00D51F53">
      <w:pPr>
        <w:pStyle w:val="1"/>
      </w:pPr>
      <w:r w:rsidRPr="00CF7144">
        <w:lastRenderedPageBreak/>
        <w:t>ИДЕНТИФИКАЦИЯ И АНАЛИЗ ЗАИНТЕРЕСОВАННЫХ СТОРОН</w:t>
      </w:r>
    </w:p>
    <w:p w14:paraId="102A0FA0" w14:textId="3C66AD50" w:rsidR="00F51587" w:rsidRPr="001F7DB7" w:rsidRDefault="00F51587" w:rsidP="00F5158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Стандартом деятельности 1 МФК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ЭСС 10 Всемирного банка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, заинтересованные стороны Проекта строительства новой железнодорожной линии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определяются следующим образом:</w:t>
      </w:r>
    </w:p>
    <w:p w14:paraId="38A62971" w14:textId="77777777" w:rsidR="00F51587" w:rsidRPr="00F51587" w:rsidRDefault="00F51587" w:rsidP="000F2BAC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1587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Затрагиваемые стороны Проекта (ЗСП):</w:t>
      </w:r>
      <w:r w:rsidRPr="00F51587">
        <w:rPr>
          <w:rFonts w:ascii="Times New Roman" w:hAnsi="Times New Roman" w:cs="Times New Roman"/>
          <w:sz w:val="24"/>
          <w:szCs w:val="24"/>
          <w:lang w:val="ru-RU"/>
        </w:rPr>
        <w:t xml:space="preserve"> физические лица или группы, прямо или косвенно затронутые или, вероятно, которые будут затронуты Проектом и связанными с ним объектами; и</w:t>
      </w:r>
    </w:p>
    <w:p w14:paraId="5990B65B" w14:textId="77777777" w:rsidR="00F51587" w:rsidRPr="00F51587" w:rsidRDefault="00F51587" w:rsidP="000F2BAC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1587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Другие заинтересованные стороны (ДЗС):</w:t>
      </w:r>
      <w:r w:rsidRPr="00F51587">
        <w:rPr>
          <w:rFonts w:ascii="Times New Roman" w:hAnsi="Times New Roman" w:cs="Times New Roman"/>
          <w:sz w:val="24"/>
          <w:szCs w:val="24"/>
          <w:lang w:val="ru-RU"/>
        </w:rPr>
        <w:t xml:space="preserve"> физические лица или группы, которые могут не быть затронуты напрямую, но которые имеют интерес к Проекту и/или способность влиять на его результаты.</w:t>
      </w:r>
    </w:p>
    <w:p w14:paraId="1FB0A6E3" w14:textId="77777777" w:rsidR="00F51587" w:rsidRPr="001F7DB7" w:rsidRDefault="00F51587" w:rsidP="00F5158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Особый акцент делается на выявлении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неблагополучных или уязвимых групп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среди ЗСП для обеспечения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инклюзивности и справедливости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процессов взаимодействия.</w:t>
      </w:r>
    </w:p>
    <w:p w14:paraId="7D95FE54" w14:textId="77777777" w:rsidR="005E1765" w:rsidRPr="00F51587" w:rsidRDefault="005E1765" w:rsidP="00D51F5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E4AD585" w14:textId="0DC6B886" w:rsidR="005E1765" w:rsidRPr="007004D7" w:rsidRDefault="00CF7144" w:rsidP="007004D7">
      <w:pPr>
        <w:pStyle w:val="2"/>
      </w:pPr>
      <w:r w:rsidRPr="00CF7144">
        <w:t>Критерии идентификации заинтересованных сторон</w:t>
      </w:r>
    </w:p>
    <w:p w14:paraId="4C807A57" w14:textId="264557B6" w:rsidR="001F7DB7" w:rsidRPr="001F7DB7" w:rsidRDefault="001F7DB7" w:rsidP="001F7DB7">
      <w:pPr>
        <w:jc w:val="both"/>
        <w:rPr>
          <w:lang w:val="ru-RU"/>
        </w:rPr>
      </w:pPr>
      <w:r w:rsidRPr="001F7DB7">
        <w:rPr>
          <w:rFonts w:ascii="Times New Roman" w:hAnsi="Times New Roman" w:cs="Times New Roman"/>
          <w:sz w:val="24"/>
          <w:szCs w:val="24"/>
          <w:lang w:val="ru-RU"/>
        </w:rPr>
        <w:t>Заинтересованные стороны были определены согласно следующим критериям:</w:t>
      </w:r>
    </w:p>
    <w:p w14:paraId="77E23AD6" w14:textId="77777777" w:rsidR="001F7DB7" w:rsidRPr="001F7DB7" w:rsidRDefault="001F7DB7" w:rsidP="000F2BA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Воздействие (Влияние):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группы или отдельные лица, которые, вероятно, испытают </w:t>
      </w: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положительные или отрицательные последствия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от реализации Проекта (например, изъятие земли, ограничения доступа, занятость).</w:t>
      </w:r>
    </w:p>
    <w:p w14:paraId="3CF81EC6" w14:textId="77777777" w:rsidR="001F7DB7" w:rsidRPr="001F7DB7" w:rsidRDefault="001F7DB7" w:rsidP="000F2BA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Влияние (Возможность воздействия):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группы, имеющие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возможность формировать или влиять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на результаты Проекта (например, регулирующие органы, местные исполнительные органы, влиятельные лидеры сообществ).</w:t>
      </w:r>
    </w:p>
    <w:p w14:paraId="15C175AA" w14:textId="77777777" w:rsidR="001F7DB7" w:rsidRPr="001F7DB7" w:rsidRDefault="001F7DB7" w:rsidP="000F2BA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Партнерский потенциал: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группы, с которыми могут быть установлены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конструктивные партнерские отношения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>, такие как поставщики услуг (например, обучающие учреждения, НПО, справочные службы).</w:t>
      </w:r>
    </w:p>
    <w:p w14:paraId="39CBA52B" w14:textId="77777777" w:rsidR="001F7DB7" w:rsidRPr="001F7DB7" w:rsidRDefault="001F7DB7" w:rsidP="000F2BA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Заинтересованность: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группы или отдельные лица, которые могут не быть затронуты напрямую, но проявляют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интерес к результатам Проекта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(например, научное сообщество, бизнес-ассоциации, средства массовой информации).</w:t>
      </w:r>
    </w:p>
    <w:p w14:paraId="63657BE6" w14:textId="77777777" w:rsidR="005E1765" w:rsidRPr="005E1765" w:rsidRDefault="005E1765" w:rsidP="001F7DB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74F21AA" w14:textId="2A8BA418" w:rsidR="005E1765" w:rsidRPr="007004D7" w:rsidRDefault="00CF7144" w:rsidP="007004D7">
      <w:pPr>
        <w:pStyle w:val="2"/>
      </w:pPr>
      <w:r w:rsidRPr="00CF7144">
        <w:t>Категории заинтересованных сторон</w:t>
      </w:r>
    </w:p>
    <w:p w14:paraId="1E0890DD" w14:textId="1F90509A" w:rsidR="001F7DB7" w:rsidRPr="001F7DB7" w:rsidRDefault="001F7DB7" w:rsidP="001F7DB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Для целей ПВЗС заинтересованные стороны сгруппированы во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внутренние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внешние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категории:</w:t>
      </w:r>
    </w:p>
    <w:p w14:paraId="49AA3F95" w14:textId="77777777" w:rsidR="001F7DB7" w:rsidRPr="001F7DB7" w:rsidRDefault="001F7DB7" w:rsidP="000F2BAC">
      <w:pPr>
        <w:numPr>
          <w:ilvl w:val="1"/>
          <w:numId w:val="23"/>
        </w:numPr>
        <w:tabs>
          <w:tab w:val="clear" w:pos="1440"/>
        </w:tabs>
        <w:ind w:left="709" w:hanging="4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Внутренние заинтересованные стороны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включают субъекты, непосредственно вовлеченные в Проект: </w:t>
      </w: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АО «НК «Қазақстан Темір Жолы» (КТЖ)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его руководство и персонал, EPC-подрядчики, субподрядчики, консультанты, инвесторы и кредиторы.</w:t>
      </w:r>
    </w:p>
    <w:p w14:paraId="2356140B" w14:textId="77777777" w:rsidR="001F7DB7" w:rsidRPr="001F7DB7" w:rsidRDefault="001F7DB7" w:rsidP="000F2BAC">
      <w:pPr>
        <w:numPr>
          <w:ilvl w:val="1"/>
          <w:numId w:val="23"/>
        </w:numPr>
        <w:tabs>
          <w:tab w:val="clear" w:pos="1440"/>
        </w:tabs>
        <w:ind w:left="709" w:hanging="44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Внешние заинтересованные стороны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включают физических лиц, группы и учреждения, не вовлеченные напрямую в реализацию Проекта, но затронутые его 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lastRenderedPageBreak/>
        <w:t>решениями и результатами. Внешние заинтересованные стороны далее сгруппированы по кластерам:</w:t>
      </w:r>
    </w:p>
    <w:p w14:paraId="384BA677" w14:textId="28B15CFC" w:rsidR="001F7DB7" w:rsidRPr="001F7DB7" w:rsidRDefault="001F7DB7" w:rsidP="000F2BAC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Потенциально затрагиваемые стороны/объекты: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землевладельцы, землепользователи, сельскохозяйственные производители, предприятия и домохозяйс</w:t>
      </w:r>
      <w:r>
        <w:rPr>
          <w:rFonts w:ascii="Times New Roman" w:hAnsi="Times New Roman" w:cs="Times New Roman"/>
          <w:sz w:val="24"/>
          <w:szCs w:val="24"/>
          <w:lang w:val="ru-RU"/>
        </w:rPr>
        <w:t>тва вдоль трассы (например, в Туги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>скене, Жайреме, Каражале, Жанаарке, Акадыре, Босаге, Кыйк и Мойынты).</w:t>
      </w:r>
    </w:p>
    <w:p w14:paraId="493DED1C" w14:textId="77777777" w:rsidR="001F7DB7" w:rsidRPr="001F7DB7" w:rsidRDefault="001F7DB7" w:rsidP="000F2BAC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Потенциально уязвимые группы: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домохозяйства, возглавляемые женщинами, семьи с низким доходом, пожилые люди, лица с инвалидностью, многодетные семьи с четырьмя и более детьми до 18 лет, а также сезонные скотоводы, которые могут не иметь формальных прав на землю.</w:t>
      </w:r>
    </w:p>
    <w:p w14:paraId="67BE28C1" w14:textId="77777777" w:rsidR="001F7DB7" w:rsidRPr="001F7DB7" w:rsidRDefault="001F7DB7" w:rsidP="000F2BAC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Государственные органы: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министерства на национальном уровне (например, Министерство транспорта, Министерство сельского хозяйства, Министерство экологии и природных ресурсов, Министерство финансов).</w:t>
      </w:r>
    </w:p>
    <w:p w14:paraId="052E6F4D" w14:textId="77777777" w:rsidR="001F7DB7" w:rsidRPr="001F7DB7" w:rsidRDefault="001F7DB7" w:rsidP="000F2BAC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Региональные, городские и районные органы власти: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акиматы Карагандинской и Ұлытауской областей; акиматы Жанааркинского и Шетского районов; акимат города Каражал.</w:t>
      </w:r>
    </w:p>
    <w:p w14:paraId="18AFC9FB" w14:textId="76977A77" w:rsidR="005E1765" w:rsidRPr="001F7DB7" w:rsidRDefault="001F7DB7" w:rsidP="000F2BAC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Гражданское общество и научно-образовательные учреждения: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неправительственные организации, профессиональные ассоциации, научное сообщество, средства массовой информации и другие группы, заинтересованные в экологических и социальных результатах Проекта.</w:t>
      </w:r>
    </w:p>
    <w:p w14:paraId="2AE463BF" w14:textId="52FFECAD" w:rsidR="005E1765" w:rsidRPr="007004D7" w:rsidRDefault="00CF7144" w:rsidP="007004D7">
      <w:pPr>
        <w:pStyle w:val="2"/>
      </w:pPr>
      <w:r w:rsidRPr="00CF7144">
        <w:t>Адаптивное картирование заинтересованных сторон</w:t>
      </w:r>
    </w:p>
    <w:p w14:paraId="2303FD2E" w14:textId="07110479" w:rsidR="001F7DB7" w:rsidRPr="001F7DB7" w:rsidRDefault="001F7DB7" w:rsidP="001F7DB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Определение и картирование заинтересованных сторон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является непрерывным процессом. Перечень заинтересованных сторон и анализ их потребностей и озабоченностей будут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регулярно обновляться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на протяжении всей реализации Проекта на основе текущих консультаций и обратной связи. Этот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адаптивный подход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гарантирует, что ни одна соответствующая сторона не будет исключена, и что стратегии взаимодействия остаются восприимчивыми к меняющимся вопросам и контекстам.</w:t>
      </w:r>
    </w:p>
    <w:p w14:paraId="7CBBB377" w14:textId="32E540F8" w:rsidR="00A525A8" w:rsidRPr="001F7DB7" w:rsidRDefault="001F7DB7" w:rsidP="00F439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Анализ выявленных заинтересованных сторон, их основных интересов и озабоченностей, а также соответствующих методов взаимодействия, обобщен в </w:t>
      </w:r>
      <w:r w:rsidRPr="001F7DB7">
        <w:rPr>
          <w:rFonts w:ascii="Times New Roman" w:hAnsi="Times New Roman" w:cs="Times New Roman"/>
          <w:b/>
          <w:bCs/>
          <w:sz w:val="24"/>
          <w:szCs w:val="24"/>
          <w:lang w:val="ru-RU"/>
        </w:rPr>
        <w:t>Таблице 3-1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ниже. Эта таблица предназначена служить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практическим справочным инструментом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 xml:space="preserve"> для КТЖ и его подрядчиков в процессе подготовки и реализации Проекта. В ней подчеркивается, какие группы, скорее всего, будут затронуты, какие вопросы являются для них приоритетными и как Проект обеспечит </w:t>
      </w:r>
      <w:r w:rsidRPr="001F7DB7">
        <w:rPr>
          <w:rFonts w:ascii="Times New Roman" w:hAnsi="Times New Roman" w:cs="Times New Roman"/>
          <w:bCs/>
          <w:sz w:val="24"/>
          <w:szCs w:val="24"/>
          <w:lang w:val="ru-RU"/>
        </w:rPr>
        <w:t>регулярную и содержательную коммуникацию</w:t>
      </w:r>
      <w:r w:rsidRPr="001F7DB7">
        <w:rPr>
          <w:rFonts w:ascii="Times New Roman" w:hAnsi="Times New Roman" w:cs="Times New Roman"/>
          <w:sz w:val="24"/>
          <w:szCs w:val="24"/>
          <w:lang w:val="ru-RU"/>
        </w:rPr>
        <w:t>. Таблица будет обновляться на протяжении всего жизненного цикла Проекта по мере выявления новых заинтересованных сторон и изменения контекста взаимодействия.</w:t>
      </w:r>
    </w:p>
    <w:p w14:paraId="6A8E8F53" w14:textId="77777777" w:rsidR="001F7DB7" w:rsidRDefault="001F7DB7" w:rsidP="006419CA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A1D5304" w14:textId="77777777" w:rsidR="001F7DB7" w:rsidRDefault="001F7DB7" w:rsidP="006419CA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206C7EC" w14:textId="77777777" w:rsidR="001F7DB7" w:rsidRDefault="001F7DB7" w:rsidP="006419CA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9309228" w14:textId="77777777" w:rsidR="001F7DB7" w:rsidRDefault="001F7DB7" w:rsidP="006419CA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763F82E" w14:textId="77777777" w:rsidR="001F7DB7" w:rsidRDefault="001F7DB7" w:rsidP="006419CA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705A833" w14:textId="1D61A348" w:rsidR="006419CA" w:rsidRPr="006419CA" w:rsidRDefault="001F7DB7" w:rsidP="006419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Таблица</w:t>
      </w:r>
      <w:r w:rsidR="006419CA" w:rsidRPr="006419CA">
        <w:rPr>
          <w:rFonts w:ascii="Times New Roman" w:hAnsi="Times New Roman" w:cs="Times New Roman"/>
          <w:b/>
          <w:bCs/>
          <w:sz w:val="24"/>
          <w:szCs w:val="24"/>
        </w:rPr>
        <w:t xml:space="preserve"> 3-1.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Г</w:t>
      </w:r>
      <w:r w:rsidRPr="001F7DB7">
        <w:rPr>
          <w:rFonts w:ascii="Times New Roman" w:hAnsi="Times New Roman" w:cs="Times New Roman"/>
          <w:b/>
          <w:bCs/>
          <w:sz w:val="24"/>
          <w:szCs w:val="24"/>
        </w:rPr>
        <w:t>руппы заинтересованных сторон, их интересы и подход к взаимодействию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6"/>
        <w:gridCol w:w="2201"/>
        <w:gridCol w:w="2908"/>
        <w:gridCol w:w="2020"/>
      </w:tblGrid>
      <w:tr w:rsidR="001F7DB7" w:rsidRPr="001F7DB7" w14:paraId="49FB29ED" w14:textId="77777777" w:rsidTr="008226BB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0F129C66" w14:textId="60733EA6" w:rsidR="001F7DB7" w:rsidRPr="0053791F" w:rsidRDefault="001F7DB7" w:rsidP="001F7D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91F">
              <w:rPr>
                <w:rFonts w:ascii="Times New Roman" w:hAnsi="Times New Roman" w:cs="Times New Roman"/>
                <w:b/>
                <w:sz w:val="20"/>
                <w:szCs w:val="20"/>
              </w:rPr>
              <w:t>Группа заинтересованных сторон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5806AFCC" w14:textId="2387B2E6" w:rsidR="001F7DB7" w:rsidRPr="0053791F" w:rsidRDefault="001F7DB7" w:rsidP="001F7D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91F">
              <w:rPr>
                <w:rFonts w:ascii="Times New Roman" w:hAnsi="Times New Roman" w:cs="Times New Roman"/>
                <w:b/>
                <w:sz w:val="20"/>
                <w:szCs w:val="20"/>
              </w:rPr>
              <w:t>Интерес и роль в Проекте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3930E89" w14:textId="606A2457" w:rsidR="001F7DB7" w:rsidRPr="0053791F" w:rsidRDefault="001F7DB7" w:rsidP="001F7D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91F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заинтересованных сторон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0BA1670E" w14:textId="395228DE" w:rsidR="001F7DB7" w:rsidRPr="0053791F" w:rsidRDefault="001F7DB7" w:rsidP="001F7D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791F">
              <w:rPr>
                <w:rFonts w:ascii="Times New Roman" w:hAnsi="Times New Roman" w:cs="Times New Roman"/>
                <w:b/>
                <w:sz w:val="20"/>
                <w:szCs w:val="20"/>
              </w:rPr>
              <w:t>Предпочтительные методы взаимодействия</w:t>
            </w:r>
          </w:p>
        </w:tc>
      </w:tr>
      <w:tr w:rsidR="001F7DB7" w:rsidRPr="001F7DB7" w14:paraId="32E89459" w14:textId="77777777" w:rsidTr="008226BB">
        <w:trPr>
          <w:tblCellSpacing w:w="15" w:type="dxa"/>
        </w:trPr>
        <w:tc>
          <w:tcPr>
            <w:tcW w:w="0" w:type="auto"/>
            <w:gridSpan w:val="4"/>
            <w:shd w:val="clear" w:color="auto" w:fill="A8D08D" w:themeFill="accent6" w:themeFillTint="99"/>
            <w:hideMark/>
          </w:tcPr>
          <w:p w14:paraId="1D6E7E1B" w14:textId="549A385D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Затрагиваемые стороны Проекта (ЗСП)</w:t>
            </w:r>
          </w:p>
        </w:tc>
      </w:tr>
      <w:tr w:rsidR="001F7DB7" w:rsidRPr="001F7DB7" w14:paraId="396C5DA7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1F8FD933" w14:textId="0259B84E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Местные жители и землевладельцы</w:t>
            </w:r>
          </w:p>
        </w:tc>
        <w:tc>
          <w:tcPr>
            <w:tcW w:w="0" w:type="auto"/>
            <w:hideMark/>
          </w:tcPr>
          <w:p w14:paraId="6C8C3C36" w14:textId="6D515FC3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Приобретение земли, компенсация, восстановление источников средств к существованию; временные неудобства (пыль, шум, вибрация, риски для безопасности); потенциальный ущерб имуществу; заинтересованность в рабочих местах и улучшении транспортной доступности.</w:t>
            </w:r>
          </w:p>
        </w:tc>
        <w:tc>
          <w:tcPr>
            <w:tcW w:w="0" w:type="auto"/>
            <w:hideMark/>
          </w:tcPr>
          <w:p w14:paraId="5AEED6C8" w14:textId="4D329C69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Жители Мойынты, Кызылжар, Ки</w:t>
            </w:r>
            <w:r w:rsidR="004D5A0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кты, Каражал, Жайрем, Тогускен, Актау.</w:t>
            </w:r>
          </w:p>
        </w:tc>
        <w:tc>
          <w:tcPr>
            <w:tcW w:w="0" w:type="auto"/>
            <w:hideMark/>
          </w:tcPr>
          <w:p w14:paraId="17B2978B" w14:textId="6A5935D5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Консультации на уровне поселков, подворные интервью, информационные листовки, информационные стенды в акиматах, использование Сотрудника по связям с общественностью (ССО), доступ к МРЖ.</w:t>
            </w:r>
          </w:p>
        </w:tc>
      </w:tr>
      <w:tr w:rsidR="001F7DB7" w:rsidRPr="001F7DB7" w14:paraId="0943E32C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D51A550" w14:textId="0A6E59BB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Фермеры и скотоводы</w:t>
            </w:r>
          </w:p>
        </w:tc>
        <w:tc>
          <w:tcPr>
            <w:tcW w:w="0" w:type="auto"/>
            <w:hideMark/>
          </w:tcPr>
          <w:p w14:paraId="103FB925" w14:textId="12ED6CDF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Потеря пастбищ, ограничение сезонного выпаса; несчастные случаи с домашним скотом; необходимость безопасных переходов; заинтересованность в ограждении, компенсации, возможностях для бизнеса.</w:t>
            </w:r>
          </w:p>
        </w:tc>
        <w:tc>
          <w:tcPr>
            <w:tcW w:w="0" w:type="auto"/>
            <w:hideMark/>
          </w:tcPr>
          <w:p w14:paraId="77AE7410" w14:textId="0F659D76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Фермеры, частные арендаторы, сезонные скотоводы в Карагандинской и Ұлытауской областях.</w:t>
            </w:r>
          </w:p>
        </w:tc>
        <w:tc>
          <w:tcPr>
            <w:tcW w:w="0" w:type="auto"/>
            <w:hideMark/>
          </w:tcPr>
          <w:p w14:paraId="7AA78FC8" w14:textId="36B71CC3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Целевые фокус-группы, совместное картирование пастбищ, регулярные встречи с акиматами, взаимодействие через ССО.</w:t>
            </w:r>
          </w:p>
        </w:tc>
      </w:tr>
      <w:tr w:rsidR="001F7DB7" w:rsidRPr="001F7DB7" w14:paraId="364565E6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C6EB7AD" w14:textId="40337A67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Местные предприятия и МСП</w:t>
            </w:r>
          </w:p>
        </w:tc>
        <w:tc>
          <w:tcPr>
            <w:tcW w:w="0" w:type="auto"/>
            <w:hideMark/>
          </w:tcPr>
          <w:p w14:paraId="0E890D2A" w14:textId="15FDCCAB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Потенциальные сбои в предоставлении услуг/работе коммунальных предприятий; возможности для договоров на поставку; повышенный спрос на товары/услуги.</w:t>
            </w:r>
          </w:p>
        </w:tc>
        <w:tc>
          <w:tcPr>
            <w:tcW w:w="0" w:type="auto"/>
            <w:hideMark/>
          </w:tcPr>
          <w:p w14:paraId="3ACAC944" w14:textId="03FD6752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Магазины, кафе, карьеры, строительные МСП в Каражале, Мойынты, Жайреме.</w:t>
            </w:r>
          </w:p>
        </w:tc>
        <w:tc>
          <w:tcPr>
            <w:tcW w:w="0" w:type="auto"/>
            <w:hideMark/>
          </w:tcPr>
          <w:p w14:paraId="10981AB6" w14:textId="3A96F4E8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Бизнес-круглые столы, официальные уведомления о тендерах, встречи через палаты предпринимателей.</w:t>
            </w:r>
          </w:p>
        </w:tc>
      </w:tr>
      <w:tr w:rsidR="001F7DB7" w:rsidRPr="001F7DB7" w14:paraId="519853E8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1F6301B9" w14:textId="0C616697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Работники, занятые в Проекте</w:t>
            </w:r>
          </w:p>
        </w:tc>
        <w:tc>
          <w:tcPr>
            <w:tcW w:w="0" w:type="auto"/>
            <w:hideMark/>
          </w:tcPr>
          <w:p w14:paraId="3445CF87" w14:textId="7272CE6D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 xml:space="preserve">Безопасные условия труда, заработная плата, стандарты ОТБ; риск напряженности в сообществе; СЭН/СН (сексуальная эксплуатация и насилие/сексуальные домогательства) и инфекционные </w:t>
            </w:r>
            <w:r w:rsidRPr="001F7D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заболевания (ВИЧ, ЗППП, COVID-19).</w:t>
            </w:r>
          </w:p>
        </w:tc>
        <w:tc>
          <w:tcPr>
            <w:tcW w:w="0" w:type="auto"/>
            <w:hideMark/>
          </w:tcPr>
          <w:p w14:paraId="75374628" w14:textId="1B94D84C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Местные и трудоустроенные мигранты у EPC/субподрядчиков.</w:t>
            </w:r>
          </w:p>
        </w:tc>
        <w:tc>
          <w:tcPr>
            <w:tcW w:w="0" w:type="auto"/>
            <w:hideMark/>
          </w:tcPr>
          <w:p w14:paraId="648B5DBF" w14:textId="3B1F9EB0" w:rsidR="001F7DB7" w:rsidRPr="001F7DB7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DB7">
              <w:rPr>
                <w:rFonts w:ascii="Times New Roman" w:hAnsi="Times New Roman" w:cs="Times New Roman"/>
                <w:sz w:val="20"/>
                <w:szCs w:val="20"/>
              </w:rPr>
              <w:t>Вводные инструктажи для работников, пятиминутки по ОТБ, обучение по ОТБ, анонимные каналы подачи жалоб, опросы работников.</w:t>
            </w:r>
          </w:p>
        </w:tc>
      </w:tr>
      <w:tr w:rsidR="001F7DB7" w:rsidRPr="00C01D12" w14:paraId="33A58A9F" w14:textId="77777777" w:rsidTr="008226BB">
        <w:trPr>
          <w:tblCellSpacing w:w="15" w:type="dxa"/>
        </w:trPr>
        <w:tc>
          <w:tcPr>
            <w:tcW w:w="0" w:type="auto"/>
            <w:gridSpan w:val="4"/>
            <w:shd w:val="clear" w:color="auto" w:fill="A8D08D" w:themeFill="accent6" w:themeFillTint="99"/>
            <w:hideMark/>
          </w:tcPr>
          <w:p w14:paraId="70CE4121" w14:textId="2E6055E1" w:rsidR="001F7DB7" w:rsidRPr="00C01D12" w:rsidRDefault="001F7DB7" w:rsidP="001F7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AED">
              <w:t>Группа заинтересованных сторон</w:t>
            </w:r>
          </w:p>
        </w:tc>
      </w:tr>
      <w:tr w:rsidR="001F7DB7" w:rsidRPr="00C01D12" w14:paraId="30881298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70C3C482" w14:textId="5373DD6D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Уязвимые группы</w:t>
            </w:r>
          </w:p>
        </w:tc>
        <w:tc>
          <w:tcPr>
            <w:tcW w:w="0" w:type="auto"/>
            <w:hideMark/>
          </w:tcPr>
          <w:p w14:paraId="2156ABC2" w14:textId="1F027F08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1508071F" w14:textId="3DD026FB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005FB56" w14:textId="75743330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</w:tr>
      <w:tr w:rsidR="001F7DB7" w:rsidRPr="00C01D12" w14:paraId="4BCA1DBA" w14:textId="77777777" w:rsidTr="008226BB">
        <w:trPr>
          <w:tblCellSpacing w:w="15" w:type="dxa"/>
        </w:trPr>
        <w:tc>
          <w:tcPr>
            <w:tcW w:w="0" w:type="auto"/>
            <w:gridSpan w:val="4"/>
            <w:shd w:val="clear" w:color="auto" w:fill="A8D08D" w:themeFill="accent6" w:themeFillTint="99"/>
            <w:hideMark/>
          </w:tcPr>
          <w:p w14:paraId="46A53AB5" w14:textId="7D17BA9B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Домохозяйства, возглавляемые женщинами, семьи с низким доходом, пожилые, инвалиды, многодетные домохозяйства, сезонные скотоводы без прав на землю</w:t>
            </w:r>
          </w:p>
        </w:tc>
      </w:tr>
      <w:tr w:rsidR="001F7DB7" w:rsidRPr="00C01D12" w14:paraId="51E79028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23E33899" w14:textId="563DD8ED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Государственные органы и связанные организации</w:t>
            </w:r>
          </w:p>
        </w:tc>
        <w:tc>
          <w:tcPr>
            <w:tcW w:w="0" w:type="auto"/>
            <w:hideMark/>
          </w:tcPr>
          <w:p w14:paraId="5EFEF8C2" w14:textId="1DB7CF92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69A06A3" w14:textId="2FA2D4DA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0DFD8518" w14:textId="14CC8D9C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</w:tr>
      <w:tr w:rsidR="001F7DB7" w:rsidRPr="00C01D12" w14:paraId="1CB97A51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3B922F57" w14:textId="5D160545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Министерство транспорта</w:t>
            </w:r>
          </w:p>
        </w:tc>
        <w:tc>
          <w:tcPr>
            <w:tcW w:w="0" w:type="auto"/>
            <w:hideMark/>
          </w:tcPr>
          <w:p w14:paraId="722EEA27" w14:textId="78661F8D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Надзор за национальной транспортной стратегией, соблюдение программных целей.</w:t>
            </w:r>
          </w:p>
        </w:tc>
        <w:tc>
          <w:tcPr>
            <w:tcW w:w="0" w:type="auto"/>
            <w:hideMark/>
          </w:tcPr>
          <w:p w14:paraId="0CD9DA4C" w14:textId="14C283A0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Администратор бюджетной программы.</w:t>
            </w:r>
          </w:p>
        </w:tc>
        <w:tc>
          <w:tcPr>
            <w:tcW w:w="0" w:type="auto"/>
            <w:hideMark/>
          </w:tcPr>
          <w:p w14:paraId="1C986077" w14:textId="0DD6C226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Формальная отчетность, координационные совещания между ведомствами, официальная корреспонденция.</w:t>
            </w:r>
          </w:p>
        </w:tc>
      </w:tr>
      <w:tr w:rsidR="001F7DB7" w:rsidRPr="00C01D12" w14:paraId="33CC3B96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12963B0A" w14:textId="5408957D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АО «Самрук-Казына»</w:t>
            </w:r>
          </w:p>
        </w:tc>
        <w:tc>
          <w:tcPr>
            <w:tcW w:w="0" w:type="auto"/>
            <w:hideMark/>
          </w:tcPr>
          <w:p w14:paraId="2863984B" w14:textId="2189CC88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Надзор за целями Проекта, финансовый мониторинг.</w:t>
            </w:r>
          </w:p>
        </w:tc>
        <w:tc>
          <w:tcPr>
            <w:tcW w:w="0" w:type="auto"/>
            <w:hideMark/>
          </w:tcPr>
          <w:p w14:paraId="0FD64ECA" w14:textId="2708DC78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Координатор Проекта.</w:t>
            </w:r>
          </w:p>
        </w:tc>
        <w:tc>
          <w:tcPr>
            <w:tcW w:w="0" w:type="auto"/>
            <w:hideMark/>
          </w:tcPr>
          <w:p w14:paraId="2B99512F" w14:textId="5B5E475E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Периодическая отчетность о ходе работ, брифинги высокого уровня.</w:t>
            </w:r>
          </w:p>
        </w:tc>
      </w:tr>
      <w:tr w:rsidR="001F7DB7" w:rsidRPr="00C01D12" w14:paraId="2DADC085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3D16B638" w14:textId="473087B0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АО «НК «Қазақстан Темір Жолы»</w:t>
            </w:r>
          </w:p>
        </w:tc>
        <w:tc>
          <w:tcPr>
            <w:tcW w:w="0" w:type="auto"/>
            <w:hideMark/>
          </w:tcPr>
          <w:p w14:paraId="2B595C2F" w14:textId="3F9955F4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Заявитель/Оператор Проекта; отвечает за реализацию, приобретение земли, будущую эксплуатацию и техническое обслуживание (ОиТО).</w:t>
            </w:r>
          </w:p>
        </w:tc>
        <w:tc>
          <w:tcPr>
            <w:tcW w:w="0" w:type="auto"/>
            <w:hideMark/>
          </w:tcPr>
          <w:p w14:paraId="1E3248C0" w14:textId="5E6F70D0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Держатель активов и Оператор.</w:t>
            </w:r>
          </w:p>
        </w:tc>
        <w:tc>
          <w:tcPr>
            <w:tcW w:w="0" w:type="auto"/>
            <w:hideMark/>
          </w:tcPr>
          <w:p w14:paraId="0A1DA0C8" w14:textId="00DB6181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Заседания Руководящего комитета, официальная корреспонденция, совместные выезды на место.</w:t>
            </w:r>
          </w:p>
        </w:tc>
      </w:tr>
      <w:tr w:rsidR="001F7DB7" w:rsidRPr="00C01D12" w14:paraId="30E939C4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7DBF7A11" w14:textId="3855F174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ТОО «Integra Construction KZ»</w:t>
            </w:r>
          </w:p>
        </w:tc>
        <w:tc>
          <w:tcPr>
            <w:tcW w:w="0" w:type="auto"/>
            <w:hideMark/>
          </w:tcPr>
          <w:p w14:paraId="35BAD084" w14:textId="6CF5B245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Отвечает за EPC-работы, управление субподрядчиками.</w:t>
            </w:r>
          </w:p>
        </w:tc>
        <w:tc>
          <w:tcPr>
            <w:tcW w:w="0" w:type="auto"/>
            <w:hideMark/>
          </w:tcPr>
          <w:p w14:paraId="5ADE38FC" w14:textId="276FD598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EPC-подрядчик.</w:t>
            </w:r>
          </w:p>
        </w:tc>
        <w:tc>
          <w:tcPr>
            <w:tcW w:w="0" w:type="auto"/>
            <w:hideMark/>
          </w:tcPr>
          <w:p w14:paraId="1A3CFE01" w14:textId="2ECB5B1A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Координационные совещания, техническая отчетность, совещания по ОТБ и ООС с консультантами.</w:t>
            </w:r>
          </w:p>
        </w:tc>
      </w:tr>
      <w:tr w:rsidR="001F7DB7" w:rsidRPr="00C01D12" w14:paraId="5C2F2A91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7E59E007" w14:textId="3077C2AB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ТОО «Полиграм»</w:t>
            </w:r>
          </w:p>
        </w:tc>
        <w:tc>
          <w:tcPr>
            <w:tcW w:w="0" w:type="auto"/>
            <w:hideMark/>
          </w:tcPr>
          <w:p w14:paraId="58F465DA" w14:textId="6299EA9A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Проектная документация и соответствие проекту.</w:t>
            </w:r>
          </w:p>
        </w:tc>
        <w:tc>
          <w:tcPr>
            <w:tcW w:w="0" w:type="auto"/>
            <w:hideMark/>
          </w:tcPr>
          <w:p w14:paraId="32F43908" w14:textId="6F683F08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Инженерно-консультационная компания.</w:t>
            </w:r>
          </w:p>
        </w:tc>
        <w:tc>
          <w:tcPr>
            <w:tcW w:w="0" w:type="auto"/>
            <w:hideMark/>
          </w:tcPr>
          <w:p w14:paraId="5E3CC3C4" w14:textId="7BDA39E6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Технические совещания по обзору, семинары.</w:t>
            </w:r>
          </w:p>
        </w:tc>
      </w:tr>
      <w:tr w:rsidR="001F7DB7" w:rsidRPr="00C01D12" w14:paraId="14986812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1880D9E4" w14:textId="65AC609B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lastRenderedPageBreak/>
              <w:t>ЦЭРК (CERC), Министерство экологии</w:t>
            </w:r>
          </w:p>
        </w:tc>
        <w:tc>
          <w:tcPr>
            <w:tcW w:w="0" w:type="auto"/>
            <w:hideMark/>
          </w:tcPr>
          <w:p w14:paraId="2233B1CF" w14:textId="0ED7E85E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Утверждает ОВОС, обеспечивает соблюдение экологических стандартов.</w:t>
            </w:r>
          </w:p>
        </w:tc>
        <w:tc>
          <w:tcPr>
            <w:tcW w:w="0" w:type="auto"/>
            <w:hideMark/>
          </w:tcPr>
          <w:p w14:paraId="34390B98" w14:textId="16C4934C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Экологический регулятор.</w:t>
            </w:r>
          </w:p>
        </w:tc>
        <w:tc>
          <w:tcPr>
            <w:tcW w:w="0" w:type="auto"/>
            <w:hideMark/>
          </w:tcPr>
          <w:p w14:paraId="0B7EA54E" w14:textId="33276E87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Предоставление отчетов, заявок на получение разрешений, обновлений по соблюдению норм.</w:t>
            </w:r>
          </w:p>
        </w:tc>
      </w:tr>
      <w:tr w:rsidR="001F7DB7" w:rsidRPr="00C01D12" w14:paraId="70B46485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35DD4000" w14:textId="37679100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Балхаш-Алакольская бассейновая инспекция</w:t>
            </w:r>
          </w:p>
        </w:tc>
        <w:tc>
          <w:tcPr>
            <w:tcW w:w="0" w:type="auto"/>
            <w:hideMark/>
          </w:tcPr>
          <w:p w14:paraId="03ED0217" w14:textId="78A5E33A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Согласование работ в водных объектах/вблизи них, в водоохранных зонах.</w:t>
            </w:r>
          </w:p>
        </w:tc>
        <w:tc>
          <w:tcPr>
            <w:tcW w:w="0" w:type="auto"/>
            <w:hideMark/>
          </w:tcPr>
          <w:p w14:paraId="3675E7C6" w14:textId="3A8D91BF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Подразделение Министерства экологии.</w:t>
            </w:r>
          </w:p>
        </w:tc>
        <w:tc>
          <w:tcPr>
            <w:tcW w:w="0" w:type="auto"/>
            <w:hideMark/>
          </w:tcPr>
          <w:p w14:paraId="64497257" w14:textId="4B594760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Формальные процедуры получения разрешений, инспекции.</w:t>
            </w:r>
          </w:p>
        </w:tc>
      </w:tr>
      <w:tr w:rsidR="001F7DB7" w:rsidRPr="00C01D12" w14:paraId="54447F22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53813841" w14:textId="093F7741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РГП «Госэкспертиза»</w:t>
            </w:r>
          </w:p>
        </w:tc>
        <w:tc>
          <w:tcPr>
            <w:tcW w:w="0" w:type="auto"/>
            <w:hideMark/>
          </w:tcPr>
          <w:p w14:paraId="1F57EBDC" w14:textId="2BEF3413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Рассматривает соответствие проектирования и строительства.</w:t>
            </w:r>
          </w:p>
        </w:tc>
        <w:tc>
          <w:tcPr>
            <w:tcW w:w="0" w:type="auto"/>
            <w:hideMark/>
          </w:tcPr>
          <w:p w14:paraId="0B000D06" w14:textId="2669009F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Национальный орган экспертизы.</w:t>
            </w:r>
          </w:p>
        </w:tc>
        <w:tc>
          <w:tcPr>
            <w:tcW w:w="0" w:type="auto"/>
            <w:hideMark/>
          </w:tcPr>
          <w:p w14:paraId="1C005834" w14:textId="15C9A7CD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Предоставление проектной документации, совещания по рассмотрению.</w:t>
            </w:r>
          </w:p>
        </w:tc>
      </w:tr>
      <w:tr w:rsidR="001F7DB7" w:rsidRPr="00C01D12" w14:paraId="104B2616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62CE16B0" w14:textId="0401B137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Областные/Районные Акиматы (Карагандинской, Ұлытауской областей, Жанааркинского, Шетского районов, г. Каражал)</w:t>
            </w:r>
          </w:p>
        </w:tc>
        <w:tc>
          <w:tcPr>
            <w:tcW w:w="0" w:type="auto"/>
            <w:hideMark/>
          </w:tcPr>
          <w:p w14:paraId="174947E4" w14:textId="02611618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Координируют приобретение земли, поддерживают консультации, обеспечивают социальную поддержку.</w:t>
            </w:r>
          </w:p>
        </w:tc>
        <w:tc>
          <w:tcPr>
            <w:tcW w:w="0" w:type="auto"/>
            <w:hideMark/>
          </w:tcPr>
          <w:p w14:paraId="7157A328" w14:textId="4E814BB4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Местные исполнительные органы.</w:t>
            </w:r>
          </w:p>
        </w:tc>
        <w:tc>
          <w:tcPr>
            <w:tcW w:w="0" w:type="auto"/>
            <w:hideMark/>
          </w:tcPr>
          <w:p w14:paraId="4A1B319D" w14:textId="6F2C8E51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Совместные общественные собрания, координация с ССО, официальные письма, рабочие группы.</w:t>
            </w:r>
          </w:p>
        </w:tc>
      </w:tr>
      <w:tr w:rsidR="001F7DB7" w:rsidRPr="00C01D12" w14:paraId="4D5ABF1C" w14:textId="77777777" w:rsidTr="008226BB">
        <w:trPr>
          <w:tblCellSpacing w:w="15" w:type="dxa"/>
        </w:trPr>
        <w:tc>
          <w:tcPr>
            <w:tcW w:w="0" w:type="auto"/>
            <w:gridSpan w:val="4"/>
            <w:shd w:val="clear" w:color="auto" w:fill="A8D08D" w:themeFill="accent6" w:themeFillTint="99"/>
            <w:hideMark/>
          </w:tcPr>
          <w:p w14:paraId="27D26433" w14:textId="4F5E4667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Отделы строительства, архитектуры и градостроительства</w:t>
            </w:r>
          </w:p>
        </w:tc>
      </w:tr>
      <w:tr w:rsidR="001F7DB7" w:rsidRPr="00C01D12" w14:paraId="58289312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2D62730F" w14:textId="4F58A8F2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Гражданское общество и другие заинтересованные стороны</w:t>
            </w:r>
          </w:p>
        </w:tc>
        <w:tc>
          <w:tcPr>
            <w:tcW w:w="0" w:type="auto"/>
            <w:hideMark/>
          </w:tcPr>
          <w:p w14:paraId="34E4D0C7" w14:textId="17562635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492A4353" w14:textId="5F046E02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565A99B" w14:textId="47FD29C1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</w:p>
        </w:tc>
      </w:tr>
      <w:tr w:rsidR="001F7DB7" w:rsidRPr="00C01D12" w14:paraId="12774A2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279F0BCE" w14:textId="2F3ED47B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НПО и профессиональные ассоциации</w:t>
            </w:r>
          </w:p>
        </w:tc>
        <w:tc>
          <w:tcPr>
            <w:tcW w:w="0" w:type="auto"/>
            <w:hideMark/>
          </w:tcPr>
          <w:p w14:paraId="1B94B7C1" w14:textId="3DAB0905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Мониторинг ЭиС воздействия, прав на землю, биоразнообразия, трудовых стандартов; отстаивание прозрачности.</w:t>
            </w:r>
          </w:p>
        </w:tc>
        <w:tc>
          <w:tcPr>
            <w:tcW w:w="0" w:type="auto"/>
            <w:hideMark/>
          </w:tcPr>
          <w:p w14:paraId="335A1964" w14:textId="5C59BD97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Национальные/региональные НПО, социальные и профессиональные группы.</w:t>
            </w:r>
          </w:p>
        </w:tc>
        <w:tc>
          <w:tcPr>
            <w:tcW w:w="0" w:type="auto"/>
            <w:hideMark/>
          </w:tcPr>
          <w:p w14:paraId="228CE699" w14:textId="019B100A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Круглые столы, раскрытие отчетов, тематические семинары, двусторонние встречи.</w:t>
            </w:r>
          </w:p>
        </w:tc>
      </w:tr>
      <w:tr w:rsidR="001F7DB7" w:rsidRPr="00C01D12" w14:paraId="280E261A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565B54F" w14:textId="35F9B643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Академические и научно-исследовательские учреждения</w:t>
            </w:r>
          </w:p>
        </w:tc>
        <w:tc>
          <w:tcPr>
            <w:tcW w:w="0" w:type="auto"/>
            <w:hideMark/>
          </w:tcPr>
          <w:p w14:paraId="29E94F13" w14:textId="5F04FC58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Экспертные знания, обучение, независимый обзор.</w:t>
            </w:r>
          </w:p>
        </w:tc>
        <w:tc>
          <w:tcPr>
            <w:tcW w:w="0" w:type="auto"/>
            <w:hideMark/>
          </w:tcPr>
          <w:p w14:paraId="768B484B" w14:textId="21EC49D5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Университеты, исследовательские центры в Караганде и за ее пределами.</w:t>
            </w:r>
          </w:p>
        </w:tc>
        <w:tc>
          <w:tcPr>
            <w:tcW w:w="0" w:type="auto"/>
            <w:hideMark/>
          </w:tcPr>
          <w:p w14:paraId="58614E85" w14:textId="298B68D4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Совместные исследования, семинары, экспертные панели.</w:t>
            </w:r>
          </w:p>
        </w:tc>
      </w:tr>
      <w:tr w:rsidR="001F7DB7" w:rsidRPr="00C01D12" w14:paraId="721AF41E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41D8687F" w14:textId="3BCEBFD6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0" w:type="auto"/>
            <w:hideMark/>
          </w:tcPr>
          <w:p w14:paraId="262D9AB1" w14:textId="3E5FDF4B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 xml:space="preserve">Распространение информации, формирование </w:t>
            </w:r>
            <w:r w:rsidRPr="004D5A0F">
              <w:rPr>
                <w:rFonts w:ascii="Times New Roman" w:hAnsi="Times New Roman" w:cs="Times New Roman"/>
              </w:rPr>
              <w:lastRenderedPageBreak/>
              <w:t>общественного мнения.</w:t>
            </w:r>
          </w:p>
        </w:tc>
        <w:tc>
          <w:tcPr>
            <w:tcW w:w="0" w:type="auto"/>
            <w:hideMark/>
          </w:tcPr>
          <w:p w14:paraId="3E9447E0" w14:textId="277FB70A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lastRenderedPageBreak/>
              <w:t>Национальные, региональные и местные издания.</w:t>
            </w:r>
          </w:p>
        </w:tc>
        <w:tc>
          <w:tcPr>
            <w:tcW w:w="0" w:type="auto"/>
            <w:hideMark/>
          </w:tcPr>
          <w:p w14:paraId="59963277" w14:textId="61D3F257" w:rsidR="001F7DB7" w:rsidRPr="004D5A0F" w:rsidRDefault="001F7DB7" w:rsidP="001F7DB7">
            <w:pPr>
              <w:rPr>
                <w:rFonts w:ascii="Times New Roman" w:hAnsi="Times New Roman" w:cs="Times New Roman"/>
              </w:rPr>
            </w:pPr>
            <w:r w:rsidRPr="004D5A0F">
              <w:rPr>
                <w:rFonts w:ascii="Times New Roman" w:hAnsi="Times New Roman" w:cs="Times New Roman"/>
              </w:rPr>
              <w:t xml:space="preserve">Пресс-релизы, брифинги для СМИ, выезды </w:t>
            </w:r>
            <w:r w:rsidRPr="004D5A0F">
              <w:rPr>
                <w:rFonts w:ascii="Times New Roman" w:hAnsi="Times New Roman" w:cs="Times New Roman"/>
              </w:rPr>
              <w:lastRenderedPageBreak/>
              <w:t>журналистов на объект.</w:t>
            </w:r>
          </w:p>
        </w:tc>
      </w:tr>
    </w:tbl>
    <w:p w14:paraId="09B1E79A" w14:textId="77777777" w:rsidR="002E0415" w:rsidRPr="007E0784" w:rsidRDefault="002E0415" w:rsidP="007312B3">
      <w:pPr>
        <w:rPr>
          <w:rFonts w:ascii="Times New Roman" w:hAnsi="Times New Roman" w:cs="Times New Roman"/>
          <w:sz w:val="24"/>
          <w:szCs w:val="24"/>
        </w:rPr>
      </w:pPr>
    </w:p>
    <w:p w14:paraId="6BCD160E" w14:textId="61F09614" w:rsidR="00A51CF1" w:rsidRPr="00F43907" w:rsidRDefault="00CF7144" w:rsidP="00F43907">
      <w:pPr>
        <w:pStyle w:val="2"/>
      </w:pPr>
      <w:r w:rsidRPr="00CF7144">
        <w:t>Уязвимые группы</w:t>
      </w:r>
    </w:p>
    <w:p w14:paraId="132697F0" w14:textId="5140FF6D" w:rsidR="0053791F" w:rsidRPr="0053791F" w:rsidRDefault="0053791F" w:rsidP="0053791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</w:t>
      </w:r>
      <w:r w:rsidR="0083336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Стандартом деятельности 1 МФК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уязвимые группы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понимаются как физические лица или домохозяйства, которые могут быть непропорционально затронуты воздействием Проекта или столкнуться с барьерами в доступе к выгодам от Проекта. Такая уязвимость может возникнуть из-за пола, возраста, состояния здоровья, инвалидности, уровня дохода, семейного положения или отсутствия формальных прав на землю. Выявление и взаимодействие с этими группами является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критически важным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для обеспечения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инклюзивности и справедливости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процесса взаимодействия с заинтересованными сторонами.</w:t>
      </w:r>
    </w:p>
    <w:p w14:paraId="4A9F8297" w14:textId="77777777" w:rsidR="0053791F" w:rsidRPr="0053791F" w:rsidRDefault="0053791F" w:rsidP="0053791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Для целей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Проекта строительства новой железнодорожной линии Кызылжар–Мойынты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потенциально уязвимыми считаются следующие группы:</w:t>
      </w:r>
    </w:p>
    <w:p w14:paraId="6461C1BB" w14:textId="77777777" w:rsidR="0053791F" w:rsidRPr="0053791F" w:rsidRDefault="0053791F" w:rsidP="000F2BA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b/>
          <w:bCs/>
          <w:sz w:val="24"/>
          <w:szCs w:val="24"/>
          <w:lang w:val="ru-RU"/>
        </w:rPr>
        <w:t>Экономически неблагополучные домохозяйства: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семьи с очень низким или нестабильным доходом, включая те, которые зависят от сезонной сельскохозяйственной или пастбищной деятельности.</w:t>
      </w:r>
    </w:p>
    <w:p w14:paraId="15520BD6" w14:textId="77777777" w:rsidR="0053791F" w:rsidRPr="0053791F" w:rsidRDefault="0053791F" w:rsidP="000F2BA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Пожилые жители и домохозяйства, состоящие преимущественно из пожилых членов: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лица, достигшие пенсионного возраста, не имеющие активной поддержки трудоспособного возраста.</w:t>
      </w:r>
    </w:p>
    <w:p w14:paraId="079CCF9C" w14:textId="77777777" w:rsidR="0053791F" w:rsidRPr="0053791F" w:rsidRDefault="0053791F" w:rsidP="000F2BA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Лица с инвалидностью или хроническими заболеваниями: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лица, чье участие в консультациях и восстановлении средств к существованию может быть ограничено физическими или медицинскими показаниями.</w:t>
      </w:r>
    </w:p>
    <w:p w14:paraId="25D5565C" w14:textId="77777777" w:rsidR="0053791F" w:rsidRPr="0053791F" w:rsidRDefault="0053791F" w:rsidP="000F2BA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Домохозяйства, возглавляемые женщинами: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женщины, самостоятельно управляющие домашним хозяйством, включая вдов, которые могут иметь меньший доступ к земле, занятости и принятию решений.</w:t>
      </w:r>
    </w:p>
    <w:p w14:paraId="045ED43A" w14:textId="77777777" w:rsidR="0053791F" w:rsidRPr="0053791F" w:rsidRDefault="0053791F" w:rsidP="000F2BA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b/>
          <w:bCs/>
          <w:sz w:val="24"/>
          <w:szCs w:val="24"/>
          <w:lang w:val="ru-RU"/>
        </w:rPr>
        <w:t>Многодетные домохозяйства с множеством иждивенцев: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семьи с четырьмя и более детьми в возрасте до 18 лет, для которых экономическое перемещение может иметь усиленные последствия.</w:t>
      </w:r>
    </w:p>
    <w:p w14:paraId="45006F84" w14:textId="77777777" w:rsidR="0053791F" w:rsidRPr="0053791F" w:rsidRDefault="0053791F" w:rsidP="000F2BA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b/>
          <w:bCs/>
          <w:sz w:val="24"/>
          <w:szCs w:val="24"/>
          <w:lang w:val="ru-RU"/>
        </w:rPr>
        <w:t>Сезонные или неформальные землепользователи: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скотоводы и домохозяйства, полагающиеся на обычный или недокументированный доступ к пастбищам, которые рискуют быть исключенными из официальных процессов компенсации.</w:t>
      </w:r>
    </w:p>
    <w:p w14:paraId="3CC2E881" w14:textId="77777777" w:rsidR="0053791F" w:rsidRPr="0053791F" w:rsidRDefault="0053791F" w:rsidP="0053791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Хотя в зоне Проекта в Казахстане не признаны коренные народы, консультации с районными акиматами подтвердили, что вдоль трассы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отсутствуют группы, соответствующие определению коренных народов МФК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C5E76A1" w14:textId="77777777" w:rsidR="0053791F" w:rsidRPr="0053791F" w:rsidRDefault="0053791F" w:rsidP="0053791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Взаимодействие с уязвимыми группами потребует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индивидуальных методов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, таких как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посещения на уровне домохозяйств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, консультации с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учетом гендерных особенностей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упрощенные информационные материалы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53791F">
        <w:rPr>
          <w:rFonts w:ascii="Times New Roman" w:hAnsi="Times New Roman" w:cs="Times New Roman"/>
          <w:bCs/>
          <w:sz w:val="24"/>
          <w:szCs w:val="24"/>
          <w:lang w:val="ru-RU"/>
        </w:rPr>
        <w:t>сотрудничество с местными службами социальной защиты</w:t>
      </w:r>
      <w:r w:rsidRPr="0053791F">
        <w:rPr>
          <w:rFonts w:ascii="Times New Roman" w:hAnsi="Times New Roman" w:cs="Times New Roman"/>
          <w:sz w:val="24"/>
          <w:szCs w:val="24"/>
          <w:lang w:val="ru-RU"/>
        </w:rPr>
        <w:t>, чтобы их озабоченности были адекватно учтены и рассмотрены.</w:t>
      </w:r>
    </w:p>
    <w:p w14:paraId="00D08146" w14:textId="77777777" w:rsidR="00A51CF1" w:rsidRPr="0053791F" w:rsidRDefault="00A51CF1" w:rsidP="007C64E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860453E" w14:textId="41E2692A" w:rsidR="00473DB1" w:rsidRPr="007C64EB" w:rsidRDefault="00CF7144" w:rsidP="007C64EB">
      <w:pPr>
        <w:pStyle w:val="2"/>
      </w:pPr>
      <w:r w:rsidRPr="00CF7144">
        <w:t>Картирование заинтересованных сторон</w:t>
      </w:r>
    </w:p>
    <w:p w14:paraId="3F68B5F7" w14:textId="7AFC0CDF" w:rsidR="00833368" w:rsidRPr="00833368" w:rsidRDefault="00833368" w:rsidP="0083336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Картирование заинтересованных сторон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— это аналитический инструмент, используемый для категоризации заинтересованных сторон в соответствии с их уровнем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заинтересованности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в Проекте и их способностью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влиять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на его результаты. Этот подход помогает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приоритизировать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усилия по взаимодействию и гарантировать, что наиболее релевантным группам уделяется должное внимание.</w:t>
      </w:r>
    </w:p>
    <w:p w14:paraId="2F19AD1B" w14:textId="77777777" w:rsidR="00833368" w:rsidRPr="00833368" w:rsidRDefault="00833368" w:rsidP="0083336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Для Проекта строительства новой железнодорожной линии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заинтересованные стороны предварительно разделены на четыре категории:</w:t>
      </w:r>
    </w:p>
    <w:p w14:paraId="0712BFA0" w14:textId="77777777" w:rsidR="00833368" w:rsidRPr="00833368" w:rsidRDefault="00833368" w:rsidP="000F2BAC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368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Сотрудничество (высокое влияние / высокая заинтересованность):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заинтересованные стороны, которые играют непосредственную роль в реализации Проекта и чье активное участие является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существенным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>. Они требуют тесного сотрудничества и регулярных консультаций.</w:t>
      </w:r>
    </w:p>
    <w:p w14:paraId="754E164B" w14:textId="77777777" w:rsidR="00833368" w:rsidRPr="00833368" w:rsidRDefault="00833368" w:rsidP="000F2BAC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368">
        <w:rPr>
          <w:rFonts w:ascii="Times New Roman" w:hAnsi="Times New Roman" w:cs="Times New Roman"/>
          <w:b/>
          <w:bCs/>
          <w:sz w:val="24"/>
          <w:szCs w:val="24"/>
          <w:lang w:val="ru-RU"/>
        </w:rPr>
        <w:t>Взаимодействие (высокая заинтересованность / низкое влияние):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заинтересованные стороны, которые сильно затронуты Проектом, но имеют </w:t>
      </w:r>
      <w:r w:rsidRPr="00833368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ограниченное влияние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на его реализацию. С ними необходимо регулярно проводить консультации и предоставлять им доступные каналы для обратной связи.</w:t>
      </w:r>
    </w:p>
    <w:p w14:paraId="4FBA2BCA" w14:textId="77777777" w:rsidR="00833368" w:rsidRPr="00833368" w:rsidRDefault="00833368" w:rsidP="000F2BAC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368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Информирование (низкая заинтересованность / высокое влияние):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заинтересованные стороны, которые затронуты менее напрямую, но выполняют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регулирующие или надзорные функции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. Их следует держать в курсе событий путем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своевременных обновлений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и официальной отчетности.</w:t>
      </w:r>
    </w:p>
    <w:p w14:paraId="342EB7A1" w14:textId="77777777" w:rsidR="00833368" w:rsidRPr="00833368" w:rsidRDefault="00833368" w:rsidP="000F2BAC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368"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Мониторинг (низкое влияние / низкая заинтересованность):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заинтересованные стороны, чья роль является более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косвенной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>, но за которыми следует вести мониторинг и предоставлять возможности для участия, когда это уместно.</w:t>
      </w:r>
    </w:p>
    <w:p w14:paraId="7F476DC2" w14:textId="77777777" w:rsidR="00833368" w:rsidRPr="00833368" w:rsidRDefault="00833368" w:rsidP="0083336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Картирование заинтересованных сторон будет </w:t>
      </w:r>
      <w:r w:rsidRPr="00833368">
        <w:rPr>
          <w:rFonts w:ascii="Times New Roman" w:hAnsi="Times New Roman" w:cs="Times New Roman"/>
          <w:bCs/>
          <w:sz w:val="24"/>
          <w:szCs w:val="24"/>
          <w:lang w:val="ru-RU"/>
        </w:rPr>
        <w:t>обновляться</w:t>
      </w:r>
      <w:r w:rsidRPr="00833368">
        <w:rPr>
          <w:rFonts w:ascii="Times New Roman" w:hAnsi="Times New Roman" w:cs="Times New Roman"/>
          <w:sz w:val="24"/>
          <w:szCs w:val="24"/>
          <w:lang w:val="ru-RU"/>
        </w:rPr>
        <w:t xml:space="preserve"> на протяжении всей реализации Проекта по мере выявления новых заинтересованных сторон, а также изменения интересов и влияния существующих групп.</w:t>
      </w:r>
    </w:p>
    <w:p w14:paraId="379A706A" w14:textId="77777777" w:rsidR="00473DB1" w:rsidRPr="00833368" w:rsidRDefault="00473DB1" w:rsidP="002F49E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16E9DD" w14:textId="03A51C6D" w:rsidR="00473DB1" w:rsidRPr="00473DB1" w:rsidRDefault="00833368" w:rsidP="00473D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33368">
        <w:rPr>
          <w:rFonts w:ascii="Times New Roman" w:hAnsi="Times New Roman" w:cs="Times New Roman"/>
          <w:b/>
          <w:bCs/>
          <w:sz w:val="24"/>
          <w:szCs w:val="24"/>
        </w:rPr>
        <w:t>Таблица 3-2. Анализ категорий заинтересованных сторон</w:t>
      </w:r>
    </w:p>
    <w:p w14:paraId="69EDC177" w14:textId="77777777" w:rsidR="00400C78" w:rsidRPr="007E0784" w:rsidRDefault="00400C78" w:rsidP="007312B3">
      <w:pPr>
        <w:rPr>
          <w:rFonts w:ascii="Times New Roman" w:hAnsi="Times New Roman" w:cs="Times New Roman"/>
          <w:sz w:val="24"/>
          <w:szCs w:val="24"/>
        </w:rPr>
      </w:pPr>
    </w:p>
    <w:p w14:paraId="605DB358" w14:textId="77777777" w:rsidR="00DE12AC" w:rsidRPr="007E0784" w:rsidRDefault="00DE12AC" w:rsidP="00DE12AC">
      <w:pPr>
        <w:rPr>
          <w:rFonts w:ascii="Times New Roman" w:hAnsi="Times New Roman" w:cs="Times New Roman"/>
          <w:b/>
          <w:bCs/>
          <w:sz w:val="24"/>
          <w:szCs w:val="24"/>
        </w:rPr>
        <w:sectPr w:rsidR="00DE12AC" w:rsidRPr="007E07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8"/>
        <w:gridCol w:w="3793"/>
        <w:gridCol w:w="2647"/>
        <w:gridCol w:w="967"/>
        <w:gridCol w:w="2231"/>
        <w:gridCol w:w="2624"/>
      </w:tblGrid>
      <w:tr w:rsidR="00833368" w:rsidRPr="00C01D12" w14:paraId="0E741244" w14:textId="77777777" w:rsidTr="008226BB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0062ED53" w14:textId="7A819A1E" w:rsidR="00833368" w:rsidRPr="00833368" w:rsidRDefault="00833368" w:rsidP="008333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Группы заинтересованных сторон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6E3732F6" w14:textId="4E777BA8" w:rsidR="00833368" w:rsidRPr="00833368" w:rsidRDefault="00833368" w:rsidP="008333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Профиль заинтересованной стороны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56AAEED8" w14:textId="33F6D862" w:rsidR="00833368" w:rsidRPr="00833368" w:rsidRDefault="00833368" w:rsidP="008333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Интерес к Проекту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7699B6D9" w14:textId="3A57D945" w:rsidR="00833368" w:rsidRPr="00833368" w:rsidRDefault="00833368" w:rsidP="008333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Уровень влияния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02088FA2" w14:textId="7429CF9D" w:rsidR="00833368" w:rsidRPr="00833368" w:rsidRDefault="00833368" w:rsidP="008333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Восприятие / Отношение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D7AE370" w14:textId="681C9BB2" w:rsidR="00833368" w:rsidRPr="00833368" w:rsidRDefault="00833368" w:rsidP="0083336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Управленческие действия и приоритет</w:t>
            </w:r>
          </w:p>
        </w:tc>
      </w:tr>
      <w:tr w:rsidR="00833368" w:rsidRPr="00C01D12" w14:paraId="4F529BC6" w14:textId="77777777" w:rsidTr="008226BB">
        <w:trPr>
          <w:tblCellSpacing w:w="15" w:type="dxa"/>
        </w:trPr>
        <w:tc>
          <w:tcPr>
            <w:tcW w:w="0" w:type="auto"/>
            <w:gridSpan w:val="6"/>
            <w:shd w:val="clear" w:color="auto" w:fill="A8D08D" w:themeFill="accent6" w:themeFillTint="99"/>
            <w:hideMark/>
          </w:tcPr>
          <w:p w14:paraId="15ED6544" w14:textId="591C34D6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Затрагиваемые стороны</w:t>
            </w:r>
          </w:p>
        </w:tc>
      </w:tr>
      <w:tr w:rsidR="00833368" w:rsidRPr="00C01D12" w14:paraId="1A28CD28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2F2ECC01" w14:textId="3EDEAAC3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Землевладельцы и землепользователи</w:t>
            </w:r>
          </w:p>
        </w:tc>
        <w:tc>
          <w:tcPr>
            <w:tcW w:w="0" w:type="auto"/>
            <w:hideMark/>
          </w:tcPr>
          <w:p w14:paraId="31550A5F" w14:textId="4CFB39B2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Домохозяйства и организации, чьи участки подлежат постоянному или временному отчуждению.</w:t>
            </w:r>
          </w:p>
        </w:tc>
        <w:tc>
          <w:tcPr>
            <w:tcW w:w="0" w:type="auto"/>
            <w:hideMark/>
          </w:tcPr>
          <w:p w14:paraId="267BA758" w14:textId="476F98A4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Высокая заинтересованность в компенсации, земельных правах, восстановлении средств к существованию.</w:t>
            </w:r>
          </w:p>
        </w:tc>
        <w:tc>
          <w:tcPr>
            <w:tcW w:w="0" w:type="auto"/>
            <w:hideMark/>
          </w:tcPr>
          <w:p w14:paraId="70CFA3B9" w14:textId="653BA840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0" w:type="auto"/>
            <w:hideMark/>
          </w:tcPr>
          <w:p w14:paraId="68C8D85B" w14:textId="2AAA81AD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Нейтральное к негативному, если озабоченности не будут учтены.</w:t>
            </w:r>
          </w:p>
        </w:tc>
        <w:tc>
          <w:tcPr>
            <w:tcW w:w="0" w:type="auto"/>
            <w:shd w:val="clear" w:color="auto" w:fill="FF3300"/>
            <w:hideMark/>
          </w:tcPr>
          <w:p w14:paraId="7C21077A" w14:textId="59CEA7D5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Тесное сотрудничество (консультации, переговоры, МРЖ).</w:t>
            </w:r>
          </w:p>
        </w:tc>
      </w:tr>
      <w:tr w:rsidR="00833368" w:rsidRPr="00C01D12" w14:paraId="5B87D71D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2A53387F" w14:textId="4F1CCF41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Фермеры и сезонные скотоводы</w:t>
            </w:r>
          </w:p>
        </w:tc>
        <w:tc>
          <w:tcPr>
            <w:tcW w:w="0" w:type="auto"/>
            <w:hideMark/>
          </w:tcPr>
          <w:p w14:paraId="55AB261E" w14:textId="20A75062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Фермеры, арендаторы, скотоводы вдоль трассы.</w:t>
            </w:r>
          </w:p>
        </w:tc>
        <w:tc>
          <w:tcPr>
            <w:tcW w:w="0" w:type="auto"/>
            <w:hideMark/>
          </w:tcPr>
          <w:p w14:paraId="21E23FC4" w14:textId="60DFF861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Высокая заинтересованность в доступе к пастбищам, переходах для скота, компенсации.</w:t>
            </w:r>
          </w:p>
        </w:tc>
        <w:tc>
          <w:tcPr>
            <w:tcW w:w="0" w:type="auto"/>
            <w:hideMark/>
          </w:tcPr>
          <w:p w14:paraId="7FB50722" w14:textId="7B1E8C76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0" w:type="auto"/>
            <w:hideMark/>
          </w:tcPr>
          <w:p w14:paraId="5EDFA7C0" w14:textId="30DFF3C5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Осторожное; озабоченность фрагментацией пастбищ.</w:t>
            </w:r>
          </w:p>
        </w:tc>
        <w:tc>
          <w:tcPr>
            <w:tcW w:w="0" w:type="auto"/>
            <w:shd w:val="clear" w:color="auto" w:fill="FFD966" w:themeFill="accent4" w:themeFillTint="99"/>
            <w:hideMark/>
          </w:tcPr>
          <w:p w14:paraId="45334917" w14:textId="42B3052D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Активное взаимодействие (фокус-группы, совместное картирование).</w:t>
            </w:r>
          </w:p>
        </w:tc>
      </w:tr>
      <w:tr w:rsidR="00833368" w:rsidRPr="00C01D12" w14:paraId="0A7C014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55452A0" w14:textId="1BDD20D0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Местные сообщества</w:t>
            </w:r>
          </w:p>
        </w:tc>
        <w:tc>
          <w:tcPr>
            <w:tcW w:w="0" w:type="auto"/>
            <w:hideMark/>
          </w:tcPr>
          <w:p w14:paraId="0EF2647F" w14:textId="013EF2D0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Жители населенных пунктов (Мойынты, Кызылжар, Каражал, Жайрем, Тогускен, Актау).</w:t>
            </w:r>
          </w:p>
        </w:tc>
        <w:tc>
          <w:tcPr>
            <w:tcW w:w="0" w:type="auto"/>
            <w:hideMark/>
          </w:tcPr>
          <w:p w14:paraId="04062199" w14:textId="7F22AB4F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Заинтересованность в рабочих местах, инфраструктуре, бизнесе; обеспокоенность шумом, пылью, безопасностью.</w:t>
            </w:r>
          </w:p>
        </w:tc>
        <w:tc>
          <w:tcPr>
            <w:tcW w:w="0" w:type="auto"/>
            <w:hideMark/>
          </w:tcPr>
          <w:p w14:paraId="7A43ACAA" w14:textId="23566652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0" w:type="auto"/>
            <w:hideMark/>
          </w:tcPr>
          <w:p w14:paraId="1143FDE8" w14:textId="4E2FDB1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Смешанное (поддержка выгод, опасения по поводу воздействия).</w:t>
            </w:r>
          </w:p>
        </w:tc>
        <w:tc>
          <w:tcPr>
            <w:tcW w:w="0" w:type="auto"/>
            <w:shd w:val="clear" w:color="auto" w:fill="FFD966" w:themeFill="accent4" w:themeFillTint="99"/>
            <w:hideMark/>
          </w:tcPr>
          <w:p w14:paraId="78706267" w14:textId="7F634FF2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Регулярное взаимодействие (общественные собрания, ССО, раскрытие информации).</w:t>
            </w:r>
          </w:p>
        </w:tc>
      </w:tr>
      <w:tr w:rsidR="00833368" w:rsidRPr="00C01D12" w14:paraId="37C90DFC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524AD8CA" w14:textId="1041AF5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Уязвимые группы</w:t>
            </w:r>
          </w:p>
        </w:tc>
        <w:tc>
          <w:tcPr>
            <w:tcW w:w="0" w:type="auto"/>
            <w:hideMark/>
          </w:tcPr>
          <w:p w14:paraId="1C6B93DA" w14:textId="1CF1711E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Домохозяйства, возглавляемые женщинами, малообеспеченные семьи, пожилые, инвалиды, многодетные семьи, сезонные пользователи без прав.</w:t>
            </w:r>
          </w:p>
        </w:tc>
        <w:tc>
          <w:tcPr>
            <w:tcW w:w="0" w:type="auto"/>
            <w:hideMark/>
          </w:tcPr>
          <w:p w14:paraId="6613DD32" w14:textId="46A578F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Сильная заинтересованность в инклюзивности и справедливости.</w:t>
            </w:r>
          </w:p>
        </w:tc>
        <w:tc>
          <w:tcPr>
            <w:tcW w:w="0" w:type="auto"/>
            <w:hideMark/>
          </w:tcPr>
          <w:p w14:paraId="2319C08D" w14:textId="134DE61E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0" w:type="auto"/>
            <w:hideMark/>
          </w:tcPr>
          <w:p w14:paraId="2DFC9E97" w14:textId="45D1911D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Риск исключения; чувствительность к воздействию на средства к существованию.</w:t>
            </w:r>
          </w:p>
        </w:tc>
        <w:tc>
          <w:tcPr>
            <w:tcW w:w="0" w:type="auto"/>
            <w:shd w:val="clear" w:color="auto" w:fill="A8D08D" w:themeFill="accent6" w:themeFillTint="99"/>
            <w:hideMark/>
          </w:tcPr>
          <w:p w14:paraId="4F5CD7A1" w14:textId="33CED509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Целевой мониторинг и индивидуальная поддержка (посещения на дому, фокус-группы с учетом гендерных особенностей).</w:t>
            </w:r>
          </w:p>
        </w:tc>
      </w:tr>
      <w:tr w:rsidR="00833368" w:rsidRPr="00C01D12" w14:paraId="6E2CC68A" w14:textId="77777777" w:rsidTr="008226BB">
        <w:trPr>
          <w:tblCellSpacing w:w="15" w:type="dxa"/>
        </w:trPr>
        <w:tc>
          <w:tcPr>
            <w:tcW w:w="0" w:type="auto"/>
            <w:gridSpan w:val="6"/>
            <w:shd w:val="clear" w:color="auto" w:fill="A8D08D" w:themeFill="accent6" w:themeFillTint="99"/>
            <w:hideMark/>
          </w:tcPr>
          <w:p w14:paraId="372A55DD" w14:textId="53752A3E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Государственные органы</w:t>
            </w:r>
          </w:p>
        </w:tc>
      </w:tr>
      <w:tr w:rsidR="00833368" w:rsidRPr="00C01D12" w14:paraId="443BDDEA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46C9925F" w14:textId="1BB9AA37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/ Самрук-Казына / КТЖ</w:t>
            </w:r>
          </w:p>
        </w:tc>
        <w:tc>
          <w:tcPr>
            <w:tcW w:w="0" w:type="auto"/>
            <w:hideMark/>
          </w:tcPr>
          <w:p w14:paraId="3E011244" w14:textId="3B131DD0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Политика, финансирование, исполнение и эксплуатация.</w:t>
            </w:r>
          </w:p>
        </w:tc>
        <w:tc>
          <w:tcPr>
            <w:tcW w:w="0" w:type="auto"/>
            <w:hideMark/>
          </w:tcPr>
          <w:p w14:paraId="4A2686AE" w14:textId="25624A29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Заинтересованность в своевременной и успешной реализации.</w:t>
            </w:r>
          </w:p>
        </w:tc>
        <w:tc>
          <w:tcPr>
            <w:tcW w:w="0" w:type="auto"/>
            <w:hideMark/>
          </w:tcPr>
          <w:p w14:paraId="4309A218" w14:textId="5F3BCFE3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0" w:type="auto"/>
            <w:hideMark/>
          </w:tcPr>
          <w:p w14:paraId="639C473C" w14:textId="51769101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Поддерживающее, стимулирующее реализацию Проекта.</w:t>
            </w:r>
          </w:p>
        </w:tc>
        <w:tc>
          <w:tcPr>
            <w:tcW w:w="0" w:type="auto"/>
            <w:shd w:val="clear" w:color="auto" w:fill="FF3300"/>
            <w:hideMark/>
          </w:tcPr>
          <w:p w14:paraId="7D65C4CD" w14:textId="0B54312B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Стратегическое сотрудничество (координационные совещания, отчетность).</w:t>
            </w:r>
          </w:p>
        </w:tc>
      </w:tr>
      <w:tr w:rsidR="00833368" w:rsidRPr="00C01D12" w14:paraId="2F7D800F" w14:textId="77777777" w:rsidTr="00833368">
        <w:trPr>
          <w:trHeight w:val="898"/>
          <w:tblCellSpacing w:w="15" w:type="dxa"/>
        </w:trPr>
        <w:tc>
          <w:tcPr>
            <w:tcW w:w="0" w:type="auto"/>
            <w:hideMark/>
          </w:tcPr>
          <w:p w14:paraId="47BD3425" w14:textId="66B8E482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Региональные и районные Акиматы</w:t>
            </w:r>
          </w:p>
        </w:tc>
        <w:tc>
          <w:tcPr>
            <w:tcW w:w="0" w:type="auto"/>
            <w:hideMark/>
          </w:tcPr>
          <w:p w14:paraId="40865CFD" w14:textId="08DC60F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Местные исполнительные органы.</w:t>
            </w:r>
          </w:p>
        </w:tc>
        <w:tc>
          <w:tcPr>
            <w:tcW w:w="0" w:type="auto"/>
            <w:hideMark/>
          </w:tcPr>
          <w:p w14:paraId="7DAA1ED0" w14:textId="2A0F660F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Приобретение земли, местная стабильность, общественная поддержка.</w:t>
            </w:r>
          </w:p>
        </w:tc>
        <w:tc>
          <w:tcPr>
            <w:tcW w:w="0" w:type="auto"/>
            <w:hideMark/>
          </w:tcPr>
          <w:p w14:paraId="026D07A7" w14:textId="2947EF3B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0" w:type="auto"/>
            <w:hideMark/>
          </w:tcPr>
          <w:p w14:paraId="2BCB4F56" w14:textId="0009C4A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Поддерживающее, но чувствительное к общественным озабоченностям.</w:t>
            </w:r>
          </w:p>
        </w:tc>
        <w:tc>
          <w:tcPr>
            <w:tcW w:w="0" w:type="auto"/>
            <w:shd w:val="clear" w:color="auto" w:fill="FFC000"/>
            <w:hideMark/>
          </w:tcPr>
          <w:p w14:paraId="31AF5C87" w14:textId="1219BE8A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Активное взаимодействие (совместные консультации, рабочие группы).</w:t>
            </w:r>
          </w:p>
        </w:tc>
      </w:tr>
      <w:tr w:rsidR="00833368" w:rsidRPr="00C01D12" w14:paraId="4D23924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7CA69131" w14:textId="64AB8F5C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Секторальные регуляторы (ЦЭРК, Инспекция, Госэкспертиза, Отделы планирования)</w:t>
            </w:r>
          </w:p>
        </w:tc>
        <w:tc>
          <w:tcPr>
            <w:tcW w:w="0" w:type="auto"/>
            <w:hideMark/>
          </w:tcPr>
          <w:p w14:paraId="1D1D0B86" w14:textId="50A9AA8B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Надзор за ОВОС, разрешениями, планированием.</w:t>
            </w:r>
          </w:p>
        </w:tc>
        <w:tc>
          <w:tcPr>
            <w:tcW w:w="0" w:type="auto"/>
            <w:hideMark/>
          </w:tcPr>
          <w:p w14:paraId="7E4FDDEE" w14:textId="67211F89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Соблюдение стандартов.</w:t>
            </w:r>
          </w:p>
        </w:tc>
        <w:tc>
          <w:tcPr>
            <w:tcW w:w="0" w:type="auto"/>
            <w:hideMark/>
          </w:tcPr>
          <w:p w14:paraId="5901F3E3" w14:textId="7DFB27E0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0" w:type="auto"/>
            <w:hideMark/>
          </w:tcPr>
          <w:p w14:paraId="3AF63231" w14:textId="542B8487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Поддерживающее, при условии соблюдения процедур.</w:t>
            </w:r>
          </w:p>
        </w:tc>
        <w:tc>
          <w:tcPr>
            <w:tcW w:w="0" w:type="auto"/>
            <w:shd w:val="clear" w:color="auto" w:fill="FF3300"/>
            <w:hideMark/>
          </w:tcPr>
          <w:p w14:paraId="11F05CC4" w14:textId="13E8DF55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Сотрудничество и отчетность о соблюдении норм.</w:t>
            </w:r>
          </w:p>
        </w:tc>
      </w:tr>
      <w:tr w:rsidR="00833368" w:rsidRPr="00C01D12" w14:paraId="611BD8D8" w14:textId="77777777" w:rsidTr="008226BB">
        <w:trPr>
          <w:tblCellSpacing w:w="15" w:type="dxa"/>
        </w:trPr>
        <w:tc>
          <w:tcPr>
            <w:tcW w:w="0" w:type="auto"/>
            <w:gridSpan w:val="6"/>
            <w:shd w:val="clear" w:color="auto" w:fill="A8D08D" w:themeFill="accent6" w:themeFillTint="99"/>
            <w:hideMark/>
          </w:tcPr>
          <w:p w14:paraId="68B0C8FF" w14:textId="2D632E57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Прочие заинтересованные стороны</w:t>
            </w:r>
          </w:p>
        </w:tc>
      </w:tr>
      <w:tr w:rsidR="00833368" w:rsidRPr="00C01D12" w14:paraId="509D83E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45ABA21" w14:textId="74ED8B8C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ЕРС-подрядчик и субподрядчики</w:t>
            </w:r>
          </w:p>
        </w:tc>
        <w:tc>
          <w:tcPr>
            <w:tcW w:w="0" w:type="auto"/>
            <w:hideMark/>
          </w:tcPr>
          <w:p w14:paraId="27A3276E" w14:textId="6169508F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Интегра, Полиграм, субподрядные организации.</w:t>
            </w:r>
          </w:p>
        </w:tc>
        <w:tc>
          <w:tcPr>
            <w:tcW w:w="0" w:type="auto"/>
            <w:hideMark/>
          </w:tcPr>
          <w:p w14:paraId="392C7D94" w14:textId="7CD9A4A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Заинтересованность в реализации, соблюдении сроков, безопасности.</w:t>
            </w:r>
          </w:p>
        </w:tc>
        <w:tc>
          <w:tcPr>
            <w:tcW w:w="0" w:type="auto"/>
            <w:hideMark/>
          </w:tcPr>
          <w:p w14:paraId="7ADA6FB4" w14:textId="3538B9B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0" w:type="auto"/>
            <w:hideMark/>
          </w:tcPr>
          <w:p w14:paraId="28FC3D89" w14:textId="269B4F2D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Поддерживающее, контрактное.</w:t>
            </w:r>
          </w:p>
        </w:tc>
        <w:tc>
          <w:tcPr>
            <w:tcW w:w="0" w:type="auto"/>
            <w:shd w:val="clear" w:color="auto" w:fill="FF3300"/>
            <w:hideMark/>
          </w:tcPr>
          <w:p w14:paraId="6FD16F08" w14:textId="4020CEFC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Тесная координация (ОТБ и ООС, трудовые стандарты).</w:t>
            </w:r>
          </w:p>
        </w:tc>
      </w:tr>
      <w:tr w:rsidR="00833368" w:rsidRPr="00C01D12" w14:paraId="12A1BB3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45DB55BE" w14:textId="45287D2D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НПО и гражданское общество</w:t>
            </w:r>
          </w:p>
        </w:tc>
        <w:tc>
          <w:tcPr>
            <w:tcW w:w="0" w:type="auto"/>
            <w:hideMark/>
          </w:tcPr>
          <w:p w14:paraId="0A7545C6" w14:textId="50A11FE8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НПО, социальные/профессиональные ассоциации.</w:t>
            </w:r>
          </w:p>
        </w:tc>
        <w:tc>
          <w:tcPr>
            <w:tcW w:w="0" w:type="auto"/>
            <w:hideMark/>
          </w:tcPr>
          <w:p w14:paraId="5002780C" w14:textId="7197C406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Мониторинг, прозрачность, подотчетность.</w:t>
            </w:r>
          </w:p>
        </w:tc>
        <w:tc>
          <w:tcPr>
            <w:tcW w:w="0" w:type="auto"/>
            <w:hideMark/>
          </w:tcPr>
          <w:p w14:paraId="09C44A44" w14:textId="75DE6225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0" w:type="auto"/>
            <w:hideMark/>
          </w:tcPr>
          <w:p w14:paraId="4A61C761" w14:textId="05B0485A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Нейтральное к смешанному.</w:t>
            </w:r>
          </w:p>
        </w:tc>
        <w:tc>
          <w:tcPr>
            <w:tcW w:w="0" w:type="auto"/>
            <w:shd w:val="clear" w:color="auto" w:fill="92D050"/>
            <w:hideMark/>
          </w:tcPr>
          <w:p w14:paraId="242AA251" w14:textId="28B7FF25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Мониторинг и тематическое взаимодействие (круглые столы, раскрытие информации).</w:t>
            </w:r>
          </w:p>
        </w:tc>
      </w:tr>
      <w:tr w:rsidR="00833368" w:rsidRPr="00C01D12" w14:paraId="1E049AA3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61990DBE" w14:textId="3981E63B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Академические учреждения</w:t>
            </w:r>
          </w:p>
        </w:tc>
        <w:tc>
          <w:tcPr>
            <w:tcW w:w="0" w:type="auto"/>
            <w:hideMark/>
          </w:tcPr>
          <w:p w14:paraId="47B11228" w14:textId="4F864F12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Университеты, исследовательские центры.</w:t>
            </w:r>
          </w:p>
        </w:tc>
        <w:tc>
          <w:tcPr>
            <w:tcW w:w="0" w:type="auto"/>
            <w:hideMark/>
          </w:tcPr>
          <w:p w14:paraId="6F126417" w14:textId="489AFA8C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Знания, экспертиза, независимый обзор.</w:t>
            </w:r>
          </w:p>
        </w:tc>
        <w:tc>
          <w:tcPr>
            <w:tcW w:w="0" w:type="auto"/>
            <w:hideMark/>
          </w:tcPr>
          <w:p w14:paraId="2F96C536" w14:textId="6F4965C4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Низкий к среднему</w:t>
            </w:r>
          </w:p>
        </w:tc>
        <w:tc>
          <w:tcPr>
            <w:tcW w:w="0" w:type="auto"/>
            <w:hideMark/>
          </w:tcPr>
          <w:p w14:paraId="46187006" w14:textId="2A7C6931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Нейтральное.</w:t>
            </w:r>
          </w:p>
        </w:tc>
        <w:tc>
          <w:tcPr>
            <w:tcW w:w="0" w:type="auto"/>
            <w:shd w:val="clear" w:color="auto" w:fill="92D050"/>
            <w:hideMark/>
          </w:tcPr>
          <w:p w14:paraId="328E73FE" w14:textId="79A1C987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Эпизодическое взаимодействие (семинары, совместные исследования).</w:t>
            </w:r>
          </w:p>
        </w:tc>
      </w:tr>
      <w:tr w:rsidR="00833368" w:rsidRPr="00C01D12" w14:paraId="001C02DC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31AD1E02" w14:textId="4C1A67C9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hideMark/>
          </w:tcPr>
          <w:p w14:paraId="5964EE71" w14:textId="75A43AF5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Местные, региональные, национальные издания.</w:t>
            </w:r>
          </w:p>
        </w:tc>
        <w:tc>
          <w:tcPr>
            <w:tcW w:w="0" w:type="auto"/>
            <w:hideMark/>
          </w:tcPr>
          <w:p w14:paraId="101C5C57" w14:textId="3E8239E7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Своевременная, точная информация.</w:t>
            </w:r>
          </w:p>
        </w:tc>
        <w:tc>
          <w:tcPr>
            <w:tcW w:w="0" w:type="auto"/>
            <w:hideMark/>
          </w:tcPr>
          <w:p w14:paraId="2B0F2FAD" w14:textId="45F00573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0" w:type="auto"/>
            <w:hideMark/>
          </w:tcPr>
          <w:p w14:paraId="00A4D0ED" w14:textId="4696D313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Смешанное; зависит от доступа к данным.</w:t>
            </w:r>
          </w:p>
        </w:tc>
        <w:tc>
          <w:tcPr>
            <w:tcW w:w="0" w:type="auto"/>
            <w:shd w:val="clear" w:color="auto" w:fill="8EAADB" w:themeFill="accent1" w:themeFillTint="99"/>
            <w:hideMark/>
          </w:tcPr>
          <w:p w14:paraId="4DEFB5BD" w14:textId="79C32570" w:rsidR="00833368" w:rsidRPr="00833368" w:rsidRDefault="00833368" w:rsidP="00833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68">
              <w:rPr>
                <w:rFonts w:ascii="Times New Roman" w:hAnsi="Times New Roman" w:cs="Times New Roman"/>
                <w:sz w:val="20"/>
                <w:szCs w:val="20"/>
              </w:rPr>
              <w:t>Регулярное информирование (пресс-релизы, брифинги)</w:t>
            </w:r>
          </w:p>
        </w:tc>
      </w:tr>
    </w:tbl>
    <w:p w14:paraId="05B62ABD" w14:textId="48C75F61" w:rsidR="00DE12AC" w:rsidRPr="007E0784" w:rsidRDefault="00833368" w:rsidP="007312B3">
      <w:pPr>
        <w:rPr>
          <w:rFonts w:ascii="Times New Roman" w:hAnsi="Times New Roman" w:cs="Times New Roman"/>
          <w:sz w:val="24"/>
          <w:szCs w:val="24"/>
        </w:rPr>
        <w:sectPr w:rsidR="00DE12AC" w:rsidRPr="007E0784" w:rsidSect="00DE12A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833368">
        <w:rPr>
          <w:rFonts w:ascii="Times New Roman" w:hAnsi="Times New Roman" w:cs="Times New Roman"/>
          <w:sz w:val="24"/>
          <w:szCs w:val="24"/>
        </w:rPr>
        <w:t xml:space="preserve">Эта категоризация заинтересованных сторон является </w:t>
      </w:r>
      <w:r w:rsidRPr="00833368">
        <w:rPr>
          <w:rFonts w:ascii="Times New Roman" w:hAnsi="Times New Roman" w:cs="Times New Roman"/>
          <w:bCs/>
          <w:sz w:val="24"/>
          <w:szCs w:val="24"/>
        </w:rPr>
        <w:t>предварительной</w:t>
      </w:r>
      <w:r w:rsidRPr="00833368">
        <w:rPr>
          <w:rFonts w:ascii="Times New Roman" w:hAnsi="Times New Roman" w:cs="Times New Roman"/>
          <w:sz w:val="24"/>
          <w:szCs w:val="24"/>
        </w:rPr>
        <w:t xml:space="preserve"> и будет дополнительно уточняться в ходе реализации Проекта. По мере проведения консультаций и получения дополнительной социально-экономической информации, </w:t>
      </w:r>
      <w:r w:rsidRPr="00833368">
        <w:rPr>
          <w:rFonts w:ascii="Times New Roman" w:hAnsi="Times New Roman" w:cs="Times New Roman"/>
          <w:bCs/>
          <w:sz w:val="24"/>
          <w:szCs w:val="24"/>
        </w:rPr>
        <w:t>реестр заинтересованных сторон</w:t>
      </w:r>
      <w:r w:rsidRPr="00833368">
        <w:rPr>
          <w:rFonts w:ascii="Times New Roman" w:hAnsi="Times New Roman" w:cs="Times New Roman"/>
          <w:sz w:val="24"/>
          <w:szCs w:val="24"/>
        </w:rPr>
        <w:t xml:space="preserve"> будет обновляться, чтобы отражать вновь выявленные группы, меняющиеся озабоченности и адаптированные меры взаимодействия. Таким </w:t>
      </w:r>
      <w:r w:rsidRPr="00833368">
        <w:rPr>
          <w:rFonts w:ascii="Times New Roman" w:hAnsi="Times New Roman" w:cs="Times New Roman"/>
          <w:sz w:val="24"/>
          <w:szCs w:val="24"/>
        </w:rPr>
        <w:lastRenderedPageBreak/>
        <w:t xml:space="preserve">образом, текущая матрица должна рассматриваться как </w:t>
      </w:r>
      <w:r w:rsidRPr="00833368">
        <w:rPr>
          <w:rFonts w:ascii="Times New Roman" w:hAnsi="Times New Roman" w:cs="Times New Roman"/>
          <w:bCs/>
          <w:sz w:val="24"/>
          <w:szCs w:val="24"/>
        </w:rPr>
        <w:t>«живой» инструмент</w:t>
      </w:r>
      <w:r w:rsidRPr="00833368">
        <w:rPr>
          <w:rFonts w:ascii="Times New Roman" w:hAnsi="Times New Roman" w:cs="Times New Roman"/>
          <w:sz w:val="24"/>
          <w:szCs w:val="24"/>
        </w:rPr>
        <w:t xml:space="preserve">, служащий </w:t>
      </w:r>
      <w:r w:rsidRPr="00833368">
        <w:rPr>
          <w:rFonts w:ascii="Times New Roman" w:hAnsi="Times New Roman" w:cs="Times New Roman"/>
          <w:bCs/>
          <w:sz w:val="24"/>
          <w:szCs w:val="24"/>
        </w:rPr>
        <w:t>основой</w:t>
      </w:r>
      <w:r w:rsidRPr="00833368">
        <w:rPr>
          <w:rFonts w:ascii="Times New Roman" w:hAnsi="Times New Roman" w:cs="Times New Roman"/>
          <w:sz w:val="24"/>
          <w:szCs w:val="24"/>
        </w:rPr>
        <w:t xml:space="preserve"> для планирования взаимодействия, а не как окончательная или исчерпывающая классификация.</w:t>
      </w:r>
    </w:p>
    <w:p w14:paraId="012AD1DE" w14:textId="58720FE9" w:rsidR="005B440D" w:rsidRPr="00280A3F" w:rsidRDefault="00CF7144" w:rsidP="00280A3F">
      <w:pPr>
        <w:pStyle w:val="2"/>
      </w:pPr>
      <w:r w:rsidRPr="00CF7144">
        <w:lastRenderedPageBreak/>
        <w:t>Прошлое взаимодействие с заинтересованными сторонами и раскрытие информации</w:t>
      </w:r>
    </w:p>
    <w:p w14:paraId="62C1F036" w14:textId="5F1BA5A4" w:rsidR="005B440D" w:rsidRPr="005B440D" w:rsidRDefault="00833368" w:rsidP="007D3278">
      <w:pPr>
        <w:jc w:val="both"/>
        <w:rPr>
          <w:rFonts w:ascii="Times New Roman" w:hAnsi="Times New Roman" w:cs="Times New Roman"/>
          <w:sz w:val="24"/>
          <w:szCs w:val="24"/>
        </w:rPr>
      </w:pPr>
      <w:r w:rsidRPr="00833368">
        <w:rPr>
          <w:rFonts w:ascii="Times New Roman" w:hAnsi="Times New Roman" w:cs="Times New Roman"/>
          <w:sz w:val="24"/>
          <w:szCs w:val="24"/>
        </w:rPr>
        <w:t xml:space="preserve">В данном разделе приводится краткое изложение деятельности по взаимодействию и раскрытию информации, проведенной на сегодняшний день в рамках </w:t>
      </w:r>
      <w:r w:rsidRPr="00833368">
        <w:rPr>
          <w:rFonts w:ascii="Times New Roman" w:hAnsi="Times New Roman" w:cs="Times New Roman"/>
          <w:bCs/>
          <w:sz w:val="24"/>
          <w:szCs w:val="24"/>
        </w:rPr>
        <w:t>Проекта строительства новой железнодорожной линии Кызылжар–Мойынты</w:t>
      </w:r>
      <w:r w:rsidRPr="00833368">
        <w:rPr>
          <w:rFonts w:ascii="Times New Roman" w:hAnsi="Times New Roman" w:cs="Times New Roman"/>
          <w:sz w:val="24"/>
          <w:szCs w:val="24"/>
        </w:rPr>
        <w:t xml:space="preserve">, а также описывается, как будет </w:t>
      </w:r>
      <w:r w:rsidRPr="00833368">
        <w:rPr>
          <w:rFonts w:ascii="Times New Roman" w:hAnsi="Times New Roman" w:cs="Times New Roman"/>
          <w:bCs/>
          <w:sz w:val="24"/>
          <w:szCs w:val="24"/>
        </w:rPr>
        <w:t>дополнен</w:t>
      </w:r>
      <w:r w:rsidRPr="00833368">
        <w:rPr>
          <w:rFonts w:ascii="Times New Roman" w:hAnsi="Times New Roman" w:cs="Times New Roman"/>
          <w:sz w:val="24"/>
          <w:szCs w:val="24"/>
        </w:rPr>
        <w:t xml:space="preserve"> отчет после получения дополнительной документации (например, протоколов от </w:t>
      </w:r>
      <w:r w:rsidRPr="00833368">
        <w:rPr>
          <w:rFonts w:ascii="Times New Roman" w:hAnsi="Times New Roman" w:cs="Times New Roman"/>
          <w:bCs/>
          <w:sz w:val="24"/>
          <w:szCs w:val="24"/>
        </w:rPr>
        <w:t>КТЖ</w:t>
      </w:r>
      <w:r w:rsidRPr="00833368">
        <w:rPr>
          <w:rFonts w:ascii="Times New Roman" w:hAnsi="Times New Roman" w:cs="Times New Roman"/>
          <w:sz w:val="24"/>
          <w:szCs w:val="24"/>
        </w:rPr>
        <w:t xml:space="preserve">, инженера-проектировщика и районных акиматов). Приведенная ниже информация отражает консультации и раскрытие информации, проведенные на этапе подготовки Проекта и раннего проектирования; она будет </w:t>
      </w:r>
      <w:r w:rsidRPr="00833368">
        <w:rPr>
          <w:rFonts w:ascii="Times New Roman" w:hAnsi="Times New Roman" w:cs="Times New Roman"/>
          <w:bCs/>
          <w:sz w:val="24"/>
          <w:szCs w:val="24"/>
        </w:rPr>
        <w:t>обновлена</w:t>
      </w:r>
      <w:r w:rsidRPr="00833368">
        <w:rPr>
          <w:rFonts w:ascii="Times New Roman" w:hAnsi="Times New Roman" w:cs="Times New Roman"/>
          <w:sz w:val="24"/>
          <w:szCs w:val="24"/>
        </w:rPr>
        <w:t xml:space="preserve"> по мере получения дальнейших подтверждающих документов.</w:t>
      </w:r>
    </w:p>
    <w:p w14:paraId="45293B28" w14:textId="16626C83" w:rsidR="005B440D" w:rsidRPr="007D3278" w:rsidRDefault="00847A7E" w:rsidP="007D3278">
      <w:pPr>
        <w:pStyle w:val="2"/>
      </w:pPr>
      <w:r w:rsidRPr="00847A7E">
        <w:t>Цели и Сфера применения</w:t>
      </w:r>
    </w:p>
    <w:p w14:paraId="59CF5648" w14:textId="46C3A9A6" w:rsidR="005B440D" w:rsidRPr="008226BB" w:rsidRDefault="00833368" w:rsidP="00534F4C">
      <w:pPr>
        <w:jc w:val="both"/>
        <w:rPr>
          <w:rFonts w:ascii="Times New Roman" w:hAnsi="Times New Roman" w:cs="Times New Roman"/>
          <w:sz w:val="24"/>
          <w:szCs w:val="24"/>
        </w:rPr>
      </w:pPr>
      <w:r w:rsidRPr="008226BB">
        <w:rPr>
          <w:rFonts w:ascii="Times New Roman" w:hAnsi="Times New Roman" w:cs="Times New Roman"/>
          <w:sz w:val="24"/>
          <w:szCs w:val="24"/>
        </w:rPr>
        <w:t xml:space="preserve">Проведенное ранее взаимодействие было направлено на: (i) </w:t>
      </w:r>
      <w:r w:rsidRPr="008226BB">
        <w:rPr>
          <w:rFonts w:ascii="Times New Roman" w:hAnsi="Times New Roman" w:cs="Times New Roman"/>
          <w:bCs/>
          <w:sz w:val="24"/>
          <w:szCs w:val="24"/>
        </w:rPr>
        <w:t>информирование</w:t>
      </w:r>
      <w:r w:rsidRPr="008226BB">
        <w:rPr>
          <w:rFonts w:ascii="Times New Roman" w:hAnsi="Times New Roman" w:cs="Times New Roman"/>
          <w:sz w:val="24"/>
          <w:szCs w:val="24"/>
        </w:rPr>
        <w:t xml:space="preserve"> потенциально затрагиваемых сообществ и заинтересованных сторон о Проекте; (ii) </w:t>
      </w:r>
      <w:r w:rsidRPr="008226BB">
        <w:rPr>
          <w:rFonts w:ascii="Times New Roman" w:hAnsi="Times New Roman" w:cs="Times New Roman"/>
          <w:bCs/>
          <w:sz w:val="24"/>
          <w:szCs w:val="24"/>
        </w:rPr>
        <w:t>сбор мнений</w:t>
      </w:r>
      <w:r w:rsidRPr="008226BB">
        <w:rPr>
          <w:rFonts w:ascii="Times New Roman" w:hAnsi="Times New Roman" w:cs="Times New Roman"/>
          <w:sz w:val="24"/>
          <w:szCs w:val="24"/>
        </w:rPr>
        <w:t xml:space="preserve"> о предполагаемых экологических и социальных рисках/воздействиях; и (iii) </w:t>
      </w:r>
      <w:r w:rsidRPr="008226BB">
        <w:rPr>
          <w:rFonts w:ascii="Times New Roman" w:hAnsi="Times New Roman" w:cs="Times New Roman"/>
          <w:bCs/>
          <w:sz w:val="24"/>
          <w:szCs w:val="24"/>
        </w:rPr>
        <w:t>выявление вопросов</w:t>
      </w:r>
      <w:r w:rsidRPr="008226BB">
        <w:rPr>
          <w:rFonts w:ascii="Times New Roman" w:hAnsi="Times New Roman" w:cs="Times New Roman"/>
          <w:sz w:val="24"/>
          <w:szCs w:val="24"/>
        </w:rPr>
        <w:t xml:space="preserve">, требующих доработки проекта и мер по смягчению (например, доступ, безопасность, приобретение земли и восстановление средств к существованию). Раскрытие информации было сосредоточено на предоставлении </w:t>
      </w:r>
      <w:r w:rsidRPr="008226BB">
        <w:rPr>
          <w:rFonts w:ascii="Times New Roman" w:hAnsi="Times New Roman" w:cs="Times New Roman"/>
          <w:bCs/>
          <w:sz w:val="24"/>
          <w:szCs w:val="24"/>
        </w:rPr>
        <w:t>своевременной, доступной и понятной информации</w:t>
      </w:r>
      <w:r w:rsidRPr="008226BB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8226BB">
        <w:rPr>
          <w:rFonts w:ascii="Times New Roman" w:hAnsi="Times New Roman" w:cs="Times New Roman"/>
          <w:bCs/>
          <w:sz w:val="24"/>
          <w:szCs w:val="24"/>
        </w:rPr>
        <w:t>МФК СД 1/ЭСС 10</w:t>
      </w:r>
      <w:r w:rsidRPr="008226BB">
        <w:rPr>
          <w:rFonts w:ascii="Times New Roman" w:hAnsi="Times New Roman" w:cs="Times New Roman"/>
          <w:sz w:val="24"/>
          <w:szCs w:val="24"/>
        </w:rPr>
        <w:t>.</w:t>
      </w:r>
    </w:p>
    <w:p w14:paraId="022DDF74" w14:textId="58BF3E82" w:rsidR="005B440D" w:rsidRPr="00847A7E" w:rsidRDefault="00847A7E" w:rsidP="000F2BAC">
      <w:pPr>
        <w:pStyle w:val="2"/>
        <w:spacing w:before="0" w:after="0"/>
      </w:pPr>
      <w:r>
        <w:t>Взаимодействие, предпринятое на текущий момент</w:t>
      </w:r>
      <w:r>
        <w:rPr>
          <w:lang w:val="ru-RU"/>
        </w:rPr>
        <w:t xml:space="preserve"> </w:t>
      </w:r>
      <w:r>
        <w:t>(Будет дополнено после получения протоколов)</w:t>
      </w:r>
    </w:p>
    <w:p w14:paraId="4E256DB3" w14:textId="231DFA84" w:rsidR="00EE7B3A" w:rsidRPr="008226BB" w:rsidRDefault="00833368" w:rsidP="00EE7B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8226B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Общественные консультации</w:t>
      </w: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были проведены </w:t>
      </w:r>
      <w:r w:rsidRPr="008226B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KZ"/>
          <w14:ligatures w14:val="none"/>
        </w:rPr>
        <w:t>24–25 сентября 2025 года</w:t>
      </w: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в Каражале (Ұлытауская область) и Мойынты (Карагандинская область) с участием </w:t>
      </w:r>
      <w:r w:rsidRPr="008226B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КТЖ</w:t>
      </w: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, районных </w:t>
      </w:r>
      <w:r w:rsidRPr="008226B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Акиматов</w:t>
      </w: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, </w:t>
      </w:r>
      <w:r w:rsidRPr="008226B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EPC-подрядчика</w:t>
      </w: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и местных жителей. Встречи проводились на </w:t>
      </w:r>
      <w:r w:rsidRPr="008226B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казахском и русском языках</w:t>
      </w: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>, включали презентации с последующим открытым обсуждением и распространением форм для подачи жалоб.</w:t>
      </w:r>
    </w:p>
    <w:p w14:paraId="0CEE50A9" w14:textId="5FF24356" w:rsidR="00EE7B3A" w:rsidRPr="008226BB" w:rsidRDefault="008226BB" w:rsidP="000F2BAC">
      <w:pPr>
        <w:numPr>
          <w:ilvl w:val="2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</w:pPr>
      <w:r w:rsidRPr="008226B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Таблица 4-1. Журнал взаимодействия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 xml:space="preserve"> </w:t>
      </w:r>
      <w:r w:rsidRPr="008226B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(на текущий момент)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"/>
        <w:gridCol w:w="1527"/>
        <w:gridCol w:w="1781"/>
        <w:gridCol w:w="1901"/>
        <w:gridCol w:w="1967"/>
        <w:gridCol w:w="1668"/>
      </w:tblGrid>
      <w:tr w:rsidR="008226BB" w:rsidRPr="00EE7B3A" w14:paraId="26DCAF8C" w14:textId="77777777" w:rsidTr="008226BB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2D9914B3" w14:textId="0BB71849" w:rsidR="008226BB" w:rsidRPr="008226BB" w:rsidRDefault="008226BB" w:rsidP="0082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64BBDE6F" w14:textId="3E6C20AD" w:rsidR="008226BB" w:rsidRPr="008226BB" w:rsidRDefault="008226BB" w:rsidP="0082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6512623" w14:textId="713D1310" w:rsidR="008226BB" w:rsidRPr="008226BB" w:rsidRDefault="008226BB" w:rsidP="0082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Участники (согласно спискам присутствующих)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4230D013" w14:textId="634920DB" w:rsidR="008226BB" w:rsidRPr="008226BB" w:rsidRDefault="008226BB" w:rsidP="0082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Поднятые вопросы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65AB4E0E" w14:textId="13A673A7" w:rsidR="008226BB" w:rsidRPr="008226BB" w:rsidRDefault="008226BB" w:rsidP="0082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Ответы и обязательства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77DE512A" w14:textId="2EA11E20" w:rsidR="008226BB" w:rsidRPr="008226BB" w:rsidRDefault="008226BB" w:rsidP="00822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Доказательства / Последующие действия</w:t>
            </w:r>
          </w:p>
        </w:tc>
      </w:tr>
      <w:tr w:rsidR="008226BB" w:rsidRPr="00EE7B3A" w14:paraId="744215FE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7B4747ED" w14:textId="7CC3D2E8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24 сен 2025 г.</w:t>
            </w:r>
          </w:p>
        </w:tc>
        <w:tc>
          <w:tcPr>
            <w:tcW w:w="0" w:type="auto"/>
            <w:hideMark/>
          </w:tcPr>
          <w:p w14:paraId="789F4688" w14:textId="44C3A62E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Каражал (Ұлытауская область)</w:t>
            </w:r>
          </w:p>
        </w:tc>
        <w:tc>
          <w:tcPr>
            <w:tcW w:w="0" w:type="auto"/>
            <w:hideMark/>
          </w:tcPr>
          <w:p w14:paraId="1161BDEE" w14:textId="26126CE6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41 участник: Районный Акимат, КТЖ, ЕРС, жители, МСП</w:t>
            </w:r>
          </w:p>
        </w:tc>
        <w:tc>
          <w:tcPr>
            <w:tcW w:w="0" w:type="auto"/>
            <w:hideMark/>
          </w:tcPr>
          <w:p w14:paraId="6DC003F0" w14:textId="1300F351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Переходы для скота; процедуры изъятия земли; раскрытие карт трассы; компенсация за сады/огороды; заинтересованность МСП.</w:t>
            </w:r>
          </w:p>
        </w:tc>
        <w:tc>
          <w:tcPr>
            <w:tcW w:w="0" w:type="auto"/>
            <w:hideMark/>
          </w:tcPr>
          <w:p w14:paraId="7A63FC07" w14:textId="0EB77D40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Переходы будут интегрированы в детальное проектирование; компенсация по восстановительной стоимости согласно Земельному кодексу РК + МФК СД 5; карты трассы будут раскрыты после утверждения проекта; МСП будут проинформированы об уведомлениях о закупках.</w:t>
            </w:r>
          </w:p>
        </w:tc>
        <w:tc>
          <w:tcPr>
            <w:tcW w:w="0" w:type="auto"/>
            <w:hideMark/>
          </w:tcPr>
          <w:p w14:paraId="68C8A3D5" w14:textId="08C301D1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Протокол и список присутствующих (Приложение X1–X2). Последующие действия: совместное картирование переходов; раскрытие ПЗЗП для уточнения компенсации.</w:t>
            </w:r>
          </w:p>
        </w:tc>
      </w:tr>
      <w:tr w:rsidR="008226BB" w:rsidRPr="00EE7B3A" w14:paraId="420C095C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26529588" w14:textId="1A54DF3B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 сен 2025 г.</w:t>
            </w:r>
          </w:p>
        </w:tc>
        <w:tc>
          <w:tcPr>
            <w:tcW w:w="0" w:type="auto"/>
            <w:hideMark/>
          </w:tcPr>
          <w:p w14:paraId="493F3761" w14:textId="5D37991F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Мойынты (Карагандинская область)</w:t>
            </w:r>
          </w:p>
        </w:tc>
        <w:tc>
          <w:tcPr>
            <w:tcW w:w="0" w:type="auto"/>
            <w:hideMark/>
          </w:tcPr>
          <w:p w14:paraId="193C6E31" w14:textId="7029555A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37 участников: Акимат Шетского района, землепользователи, жители.</w:t>
            </w:r>
          </w:p>
        </w:tc>
        <w:tc>
          <w:tcPr>
            <w:tcW w:w="0" w:type="auto"/>
            <w:hideMark/>
          </w:tcPr>
          <w:p w14:paraId="3E5BFB22" w14:textId="5F3D6B64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Справедливая и своевременная компенсация; рабочие места для местных жителей; воздействие пыли/шума; безопасность пешеходов для школьников; мост через сезонный ручей.</w:t>
            </w:r>
          </w:p>
        </w:tc>
        <w:tc>
          <w:tcPr>
            <w:tcW w:w="0" w:type="auto"/>
            <w:hideMark/>
          </w:tcPr>
          <w:p w14:paraId="69BE1D11" w14:textId="0A3D4385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Компенсация по восстановительной стоимости; приоритет найма местным жителям; меры по смягчению воздействия пыли/шума в ПЭиСУ; пешеходный переход будет оценен в проекте; переход через ручей включен в проект, координация с водной инспекцией.</w:t>
            </w:r>
          </w:p>
        </w:tc>
        <w:tc>
          <w:tcPr>
            <w:tcW w:w="0" w:type="auto"/>
            <w:hideMark/>
          </w:tcPr>
          <w:p w14:paraId="3D6E0D96" w14:textId="11763EA9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Протокол и список присутствующих (Приложение X3–X4). Последующие действия: публикация контактов для найма; раскрытие трассы в IV квартале 2025 г.</w:t>
            </w:r>
          </w:p>
        </w:tc>
      </w:tr>
    </w:tbl>
    <w:p w14:paraId="11602A48" w14:textId="5661F31E" w:rsidR="008226BB" w:rsidRPr="008226BB" w:rsidRDefault="008226BB" w:rsidP="008226BB">
      <w:pPr>
        <w:jc w:val="both"/>
        <w:rPr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Официальные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протоколы встреч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подписанные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листы регистрации участников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прилагаются к настоящему ПВЗС (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Приложение X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5DF9D968" w14:textId="76929968" w:rsidR="00EE7B3A" w:rsidRPr="008226BB" w:rsidRDefault="008226BB" w:rsidP="00336DD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Дальнейшие консультации запланированы в других населенных пунктах вдоль трассы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например, Кызылжар, Жайрем, Туг</w:t>
      </w:r>
      <w:r w:rsidR="003F0B04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у</w:t>
      </w:r>
      <w:r w:rsidRPr="008226B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скен, Актау, Киикты) по мере продвижения Проекта и после раскрытия окончательных технических проектов.</w:t>
      </w:r>
    </w:p>
    <w:p w14:paraId="535BCD89" w14:textId="34534A9E" w:rsidR="00EE7B3A" w:rsidRPr="00EE7B3A" w:rsidRDefault="008226BB" w:rsidP="00EE7B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8226B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KZ"/>
          <w14:ligatures w14:val="none"/>
        </w:rPr>
        <w:t>Таблица 4-2. Основные вопросы и ответы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9"/>
        <w:gridCol w:w="3867"/>
        <w:gridCol w:w="2659"/>
      </w:tblGrid>
      <w:tr w:rsidR="008226BB" w:rsidRPr="00EE7B3A" w14:paraId="05304B9A" w14:textId="77777777" w:rsidTr="008226BB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03E8DEA9" w14:textId="570B9A0E" w:rsidR="008226BB" w:rsidRPr="008226BB" w:rsidRDefault="008226BB" w:rsidP="0082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b/>
                <w:sz w:val="20"/>
                <w:szCs w:val="20"/>
              </w:rPr>
              <w:t>Поднятый вопрос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7B29D5D" w14:textId="770D419E" w:rsidR="008226BB" w:rsidRPr="008226BB" w:rsidRDefault="008226BB" w:rsidP="0082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b/>
                <w:sz w:val="20"/>
                <w:szCs w:val="20"/>
              </w:rPr>
              <w:t>Ответ/Обязательство Проекта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3A4BB374" w14:textId="2BD178F3" w:rsidR="008226BB" w:rsidRPr="008226BB" w:rsidRDefault="008226BB" w:rsidP="00822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b/>
                <w:sz w:val="20"/>
                <w:szCs w:val="20"/>
              </w:rPr>
              <w:t>Статус последующих действий</w:t>
            </w:r>
          </w:p>
        </w:tc>
      </w:tr>
      <w:tr w:rsidR="008226BB" w:rsidRPr="00EE7B3A" w14:paraId="26CEBA21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28D0F9FC" w14:textId="60AE219D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Необходимость переходов для скота (Каражал)</w:t>
            </w:r>
          </w:p>
        </w:tc>
        <w:tc>
          <w:tcPr>
            <w:tcW w:w="0" w:type="auto"/>
            <w:hideMark/>
          </w:tcPr>
          <w:p w14:paraId="7413045F" w14:textId="74BFC046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Переходы для скота и пешеходов будут интегрированы в детальное проектирование; места будут подтверждены со скотоводами в ходе совместного картирования.</w:t>
            </w:r>
          </w:p>
        </w:tc>
        <w:tc>
          <w:tcPr>
            <w:tcW w:w="0" w:type="auto"/>
            <w:hideMark/>
          </w:tcPr>
          <w:p w14:paraId="189BA9D3" w14:textId="6BC2936D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Будет подтверждено при раскрытии проектной документации (IV квартал 2025 г.).</w:t>
            </w:r>
          </w:p>
        </w:tc>
      </w:tr>
      <w:tr w:rsidR="008226BB" w:rsidRPr="00EE7B3A" w14:paraId="1087BE67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63C7397C" w14:textId="3A9C05D0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Обеспокоенность по поводу справедливой и своевременной компенсации (Мойынты, Каражал)</w:t>
            </w:r>
          </w:p>
        </w:tc>
        <w:tc>
          <w:tcPr>
            <w:tcW w:w="0" w:type="auto"/>
            <w:hideMark/>
          </w:tcPr>
          <w:p w14:paraId="6CF53E68" w14:textId="705132E0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Изъятие земли и компенсация будут осуществляться в соответствии с Земельным кодексом РК и МФК СД 5, исходя из восстановительной стоимости.</w:t>
            </w:r>
          </w:p>
        </w:tc>
        <w:tc>
          <w:tcPr>
            <w:tcW w:w="0" w:type="auto"/>
            <w:hideMark/>
          </w:tcPr>
          <w:p w14:paraId="17681F5C" w14:textId="50EDF497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Раскрытие ПЗЗП с Акиматами до начала отчуждения земли.</w:t>
            </w:r>
          </w:p>
        </w:tc>
      </w:tr>
      <w:tr w:rsidR="008226BB" w:rsidRPr="00EE7B3A" w14:paraId="388CB018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42A02ED0" w14:textId="7D47F98B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Запрос на раннее раскрытие карт трассы (Каражал)</w:t>
            </w:r>
          </w:p>
        </w:tc>
        <w:tc>
          <w:tcPr>
            <w:tcW w:w="0" w:type="auto"/>
            <w:hideMark/>
          </w:tcPr>
          <w:p w14:paraId="1630C0A6" w14:textId="40FC83E6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Трасса с геокоординатами будет раскрыта после утверждения инженером-проектировщиком; будет размещена в Акиматах.</w:t>
            </w:r>
          </w:p>
        </w:tc>
        <w:tc>
          <w:tcPr>
            <w:tcW w:w="0" w:type="auto"/>
            <w:hideMark/>
          </w:tcPr>
          <w:p w14:paraId="675B6709" w14:textId="308BA508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Ожидается завершение проектирования.</w:t>
            </w:r>
          </w:p>
        </w:tc>
      </w:tr>
      <w:tr w:rsidR="008226BB" w:rsidRPr="00EE7B3A" w14:paraId="0708901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84C4ACF" w14:textId="51D2AFFD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Запрос на рабочие места для местных жителей (Мойынты)</w:t>
            </w:r>
          </w:p>
        </w:tc>
        <w:tc>
          <w:tcPr>
            <w:tcW w:w="0" w:type="auto"/>
            <w:hideMark/>
          </w:tcPr>
          <w:p w14:paraId="71DEA29D" w14:textId="5EEEA3A5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Подрядчики будут отдавать приоритет найму местных кадров, где это возможно; вакансии будут объявлены через центры занятости Акимата и веб-сайт КТЖ.</w:t>
            </w:r>
          </w:p>
        </w:tc>
        <w:tc>
          <w:tcPr>
            <w:tcW w:w="0" w:type="auto"/>
            <w:hideMark/>
          </w:tcPr>
          <w:p w14:paraId="051162D1" w14:textId="64F8770B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ССО будет взаимодействовать с центрами занятости.</w:t>
            </w:r>
          </w:p>
        </w:tc>
      </w:tr>
      <w:tr w:rsidR="008226BB" w:rsidRPr="00EE7B3A" w14:paraId="56B82362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6E8D9E78" w14:textId="1A6E850C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Обеспокоенность по поводу пыли и шума (Мойынты)</w:t>
            </w:r>
          </w:p>
        </w:tc>
        <w:tc>
          <w:tcPr>
            <w:tcW w:w="0" w:type="auto"/>
            <w:hideMark/>
          </w:tcPr>
          <w:p w14:paraId="4A055E0D" w14:textId="2EEE3D9E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ПЭиСУ включает меры по пылеподавлению, мониторингу шума, ограничению рабочего времени вблизи населенных пунктов.</w:t>
            </w:r>
          </w:p>
        </w:tc>
        <w:tc>
          <w:tcPr>
            <w:tcW w:w="0" w:type="auto"/>
            <w:hideMark/>
          </w:tcPr>
          <w:p w14:paraId="4AF5E752" w14:textId="1E76D422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Будет реализовано во время строительства; результаты будут раскрываться ежеквартально.</w:t>
            </w:r>
          </w:p>
        </w:tc>
      </w:tr>
      <w:tr w:rsidR="008226BB" w:rsidRPr="00EE7B3A" w14:paraId="6329D017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71324456" w14:textId="69252C33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Безопасность для школьников (Мойынты)</w:t>
            </w:r>
          </w:p>
        </w:tc>
        <w:tc>
          <w:tcPr>
            <w:tcW w:w="0" w:type="auto"/>
            <w:hideMark/>
          </w:tcPr>
          <w:p w14:paraId="30747A00" w14:textId="52C658F8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В детальном проекте будет оценена необходимость пешеходного перехода/виадука вблизи школы.</w:t>
            </w:r>
          </w:p>
        </w:tc>
        <w:tc>
          <w:tcPr>
            <w:tcW w:w="0" w:type="auto"/>
            <w:hideMark/>
          </w:tcPr>
          <w:p w14:paraId="7F79150F" w14:textId="018BA2F1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Координация с Акиматом Шетского района.</w:t>
            </w:r>
          </w:p>
        </w:tc>
      </w:tr>
      <w:tr w:rsidR="008226BB" w:rsidRPr="00EE7B3A" w14:paraId="4D069BE5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5620F512" w14:textId="67DDA843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Компенсация за сады/огороды (Каражал)</w:t>
            </w:r>
          </w:p>
        </w:tc>
        <w:tc>
          <w:tcPr>
            <w:tcW w:w="0" w:type="auto"/>
            <w:hideMark/>
          </w:tcPr>
          <w:p w14:paraId="496690E6" w14:textId="676397CC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Компенсация по восстановительной стоимости, включая многолетние насаждения; методология оценки прилагается к ПЗЗП.</w:t>
            </w:r>
          </w:p>
        </w:tc>
        <w:tc>
          <w:tcPr>
            <w:tcW w:w="0" w:type="auto"/>
            <w:hideMark/>
          </w:tcPr>
          <w:p w14:paraId="7ED1ADD4" w14:textId="4A65B45A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Будет разъяснено в ходе консультаций по ПЗЗП.</w:t>
            </w:r>
          </w:p>
        </w:tc>
      </w:tr>
      <w:tr w:rsidR="008226BB" w:rsidRPr="00EE7B3A" w14:paraId="01E9EE0F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11978007" w14:textId="287FA815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Заинтересованность местных МСП в контрактах (Каражал)</w:t>
            </w:r>
          </w:p>
        </w:tc>
        <w:tc>
          <w:tcPr>
            <w:tcW w:w="0" w:type="auto"/>
            <w:hideMark/>
          </w:tcPr>
          <w:p w14:paraId="7C174C3B" w14:textId="2E6B0D8D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Возможности закупок будут раскрыты на платформах КТЖ; МСП рекомендуется подавать заявки.</w:t>
            </w:r>
          </w:p>
        </w:tc>
        <w:tc>
          <w:tcPr>
            <w:tcW w:w="0" w:type="auto"/>
            <w:hideMark/>
          </w:tcPr>
          <w:p w14:paraId="24D45C69" w14:textId="2AFA0D68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Уведомления будут размещены до мобилизации.</w:t>
            </w:r>
          </w:p>
        </w:tc>
      </w:tr>
      <w:tr w:rsidR="008226BB" w:rsidRPr="00EE7B3A" w14:paraId="54FEA5A3" w14:textId="77777777" w:rsidTr="008226BB">
        <w:trPr>
          <w:tblCellSpacing w:w="15" w:type="dxa"/>
        </w:trPr>
        <w:tc>
          <w:tcPr>
            <w:tcW w:w="0" w:type="auto"/>
            <w:hideMark/>
          </w:tcPr>
          <w:p w14:paraId="065E54A0" w14:textId="36BB51A5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Запрос на мост через сезонный ручей (Мойынты)</w:t>
            </w:r>
          </w:p>
        </w:tc>
        <w:tc>
          <w:tcPr>
            <w:tcW w:w="0" w:type="auto"/>
            <w:hideMark/>
          </w:tcPr>
          <w:p w14:paraId="6BE120D1" w14:textId="3EE485EE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Переход через ручей включен в инженерный проект; скоординировано с водной инспекцией.</w:t>
            </w:r>
          </w:p>
        </w:tc>
        <w:tc>
          <w:tcPr>
            <w:tcW w:w="0" w:type="auto"/>
            <w:hideMark/>
          </w:tcPr>
          <w:p w14:paraId="36B4E695" w14:textId="03DC2668" w:rsidR="008226BB" w:rsidRPr="008226BB" w:rsidRDefault="008226BB" w:rsidP="008226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KZ"/>
                <w14:ligatures w14:val="none"/>
              </w:rPr>
            </w:pPr>
            <w:r w:rsidRPr="008226BB">
              <w:rPr>
                <w:rFonts w:ascii="Times New Roman" w:hAnsi="Times New Roman" w:cs="Times New Roman"/>
                <w:sz w:val="20"/>
                <w:szCs w:val="20"/>
              </w:rPr>
              <w:t>Детали проекта будут раскрыты на следующей консультации.</w:t>
            </w:r>
          </w:p>
        </w:tc>
      </w:tr>
    </w:tbl>
    <w:p w14:paraId="76FF49B5" w14:textId="77777777" w:rsidR="00900F9B" w:rsidRPr="00EE7B3A" w:rsidRDefault="00900F9B" w:rsidP="00900F9B"/>
    <w:p w14:paraId="4AF8C161" w14:textId="3B728640" w:rsidR="005B440D" w:rsidRPr="005B440D" w:rsidRDefault="00847A7E" w:rsidP="00CE7EB6">
      <w:pPr>
        <w:pStyle w:val="2"/>
        <w:rPr>
          <w:rFonts w:ascii="Times New Roman" w:hAnsi="Times New Roman" w:cs="Times New Roman"/>
          <w:b/>
          <w:bCs/>
          <w:sz w:val="24"/>
          <w:szCs w:val="24"/>
        </w:rPr>
      </w:pPr>
      <w:r w:rsidRPr="00847A7E">
        <w:t>Социально-экономическое обследование и консультации с сообществами</w:t>
      </w:r>
    </w:p>
    <w:p w14:paraId="687DD48B" w14:textId="3A1DD5B1" w:rsidR="008226BB" w:rsidRPr="008226BB" w:rsidRDefault="008226BB" w:rsidP="008226B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Параллельно с ранними проектными работами, в сентябре 2025 года консультантами были проведены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социально-экономические обследования (СЭО)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консультации с землепользователями. Эти встречи были направлены на сбор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исходных данных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, подтверждение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структуры землепользования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выявление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первоначальных озабоченностей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затрагиваемых лиц. Сессии проводились в:</w:t>
      </w:r>
    </w:p>
    <w:p w14:paraId="3E4FD3D4" w14:textId="2E2A054C" w:rsidR="008226BB" w:rsidRPr="008226BB" w:rsidRDefault="008226BB" w:rsidP="000F2BAC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Тугис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кен и Актау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8 сентября 2025 г.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): обсуждения в основном с землепользователями, чьи сельскохозяйственные участки затронуты трассой, при участии ряда членов местного сообщества.</w:t>
      </w:r>
    </w:p>
    <w:p w14:paraId="177E451C" w14:textId="77777777" w:rsidR="008226BB" w:rsidRPr="008226BB" w:rsidRDefault="008226BB" w:rsidP="000F2BAC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Акадыр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9 сентября 2025 г.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): встречи с землепользователями и представителями местной общественности.</w:t>
      </w:r>
    </w:p>
    <w:p w14:paraId="622DF586" w14:textId="77777777" w:rsidR="008226BB" w:rsidRPr="008226BB" w:rsidRDefault="008226BB" w:rsidP="008226B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Ключевые поднятые вопросы включали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ясность принципов компенсации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доступ к сезонным пастбищам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организацию переходов для скота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ожидания относительно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возможностей трудоустройства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. Заинтересованные стороны также подчеркнули важность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своевременного потока информации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прозрачного рассмотрения жалоб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A765138" w14:textId="0A8F7020" w:rsidR="005B440D" w:rsidRPr="008226BB" w:rsidRDefault="008226BB" w:rsidP="00C4451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Дальнейшие консультации на уровне Проекта с более широким представительством заинтересованных сторон (акиматы, НПО, женские группы и уязвимые домохозяйства) запланированы на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24–25 сентября 2025 года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в доступных районных центрах, что обеспечит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инклюзивность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соответствие требованиям МФК СД 1/ЭСС 10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99456D3" w14:textId="70BC7C80" w:rsidR="00513B0B" w:rsidRPr="00C4451A" w:rsidRDefault="00C4451A" w:rsidP="00C4451A">
      <w:pPr>
        <w:pStyle w:val="2"/>
      </w:pPr>
      <w:r>
        <w:t xml:space="preserve"> </w:t>
      </w:r>
      <w:r w:rsidR="00847A7E" w:rsidRPr="00847A7E">
        <w:t>Национальные Общественные слушания по ОВОС</w:t>
      </w:r>
    </w:p>
    <w:p w14:paraId="03788AB5" w14:textId="2A4C29EE" w:rsidR="008226BB" w:rsidRPr="008226BB" w:rsidRDefault="008226BB" w:rsidP="008226B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Помимо взаимодействия с заинтересованными сторонами, осуществляемого в рамках настоящего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ПВЗС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МФК СД 1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ЭСС 10 Всемирного банка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, Проект также подпадает под действие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национальных процедур общественных консультаций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в рамках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Оценки воздействия на окружающую среду (ОВОС)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, согласно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Экологическому кодексу Республики Казахстан (2021 г.)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. Эти слушания являются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обязательным элементом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государственной экологической экспертизы (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ГЭЭ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) и призваны обеспечить раскрытие экологической и социальной информации в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открытом формате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, с предоставлением возможности гражданам, НПО и другим заинтересованным сторонам оставить свои отзывы.</w:t>
      </w:r>
    </w:p>
    <w:p w14:paraId="426E00C5" w14:textId="77777777" w:rsidR="008226BB" w:rsidRPr="008226BB" w:rsidRDefault="008226BB" w:rsidP="008226B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Для Проекта строительства новой железнодорожной линии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общественные слушания по национальной ОВОС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запланированы на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13 октября 2025 года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в Мойынты и на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14 октября 2025 года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в Каражале. Они будут проводиться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местными исполнительными органами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в сотрудничестве с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проектной организацией. В соответствии с национальными требованиями, слушания будут:</w:t>
      </w:r>
    </w:p>
    <w:p w14:paraId="11205631" w14:textId="77777777" w:rsidR="008226BB" w:rsidRPr="008226BB" w:rsidRDefault="008226BB" w:rsidP="000F2BAC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Публично объявлены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не позднее чем за 20 дней до назначенной даты через официальные веб-сайты, местные средства массовой информации и информационные стенды;</w:t>
      </w:r>
    </w:p>
    <w:p w14:paraId="20975A5D" w14:textId="77777777" w:rsidR="008226BB" w:rsidRPr="008226BB" w:rsidRDefault="008226BB" w:rsidP="000F2BAC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Предоставлять доступ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к проекту материалов ОВОС, за исключением информации, классифицированной как конфиденциальная;</w:t>
      </w:r>
    </w:p>
    <w:p w14:paraId="69725CFA" w14:textId="77777777" w:rsidR="008226BB" w:rsidRPr="008226BB" w:rsidRDefault="008226BB" w:rsidP="000F2BAC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Разрешать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устные выступления и письменные замечания со стороны заинтересованных сторон;</w:t>
      </w:r>
    </w:p>
    <w:p w14:paraId="6365CFB0" w14:textId="77777777" w:rsidR="008226BB" w:rsidRPr="008226BB" w:rsidRDefault="008226BB" w:rsidP="000F2BAC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Завершаться официальным протоколом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, фиксирующим вопросы, комментарии и ответы, подписанным участниками и переданным в компетентный орган для принятия решения.</w:t>
      </w:r>
    </w:p>
    <w:p w14:paraId="53DD9037" w14:textId="77777777" w:rsidR="008226BB" w:rsidRPr="008226BB" w:rsidRDefault="008226BB" w:rsidP="008226B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Результаты этих слушаний будут включены в процесс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национальной ОВОС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, а также послужат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дополнительным вкладом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в экологические и социальные инструменты Проекта, подготовленные в соответствии с международными стандартами.</w:t>
      </w:r>
    </w:p>
    <w:p w14:paraId="010FE429" w14:textId="1DC150A7" w:rsidR="00400B8B" w:rsidRPr="00D7604A" w:rsidRDefault="00847A7E" w:rsidP="00D7604A">
      <w:pPr>
        <w:pStyle w:val="1"/>
      </w:pPr>
      <w:r w:rsidRPr="00847A7E">
        <w:t>Раскрытие информации по ООСВОЗ и План взаимодействия</w:t>
      </w:r>
    </w:p>
    <w:p w14:paraId="59B0ACAB" w14:textId="265D34D6" w:rsidR="00400B8B" w:rsidRPr="008A360A" w:rsidRDefault="00847A7E" w:rsidP="008A360A">
      <w:pPr>
        <w:pStyle w:val="2"/>
      </w:pPr>
      <w:r w:rsidRPr="00847A7E">
        <w:t>Цели раскрытия информации</w:t>
      </w:r>
    </w:p>
    <w:p w14:paraId="2AF393CB" w14:textId="3764993E" w:rsidR="008226BB" w:rsidRPr="008226BB" w:rsidRDefault="008226BB" w:rsidP="008226BB">
      <w:pPr>
        <w:jc w:val="both"/>
        <w:rPr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Раскрытие информации в рамках Проекта направлено на предоставление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раннего и понятного доступа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заинтересованным сторонам к ключевым выводам о потенциальных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экологических и социальных воздействиях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. Цель состоит в том, чтобы затронутые сообщества и другие заинтересованные стороны были полностью осведомлены о целях Проекта, его масштабе, сроках, ожидаемых рисках и мерах по их смягчению, процессе взаимодействия с заинтересованными сторонами, механизмах проведения общественных консультаций и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механизмах рассмотрения жалоб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D79AC5C" w14:textId="77777777" w:rsidR="008226BB" w:rsidRPr="008226BB" w:rsidRDefault="008226BB" w:rsidP="008226B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Информация будет доступна на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казахском, русском и английском языках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в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доступных форматах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, с учетом потребностей по-разному затронутых или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уязвимых групп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. Обратная связь, полученная в ходе раскрытия информации, будет отражена в доработке </w:t>
      </w:r>
      <w:r w:rsidRPr="008226BB">
        <w:rPr>
          <w:rFonts w:ascii="Times New Roman" w:hAnsi="Times New Roman" w:cs="Times New Roman"/>
          <w:bCs/>
          <w:sz w:val="24"/>
          <w:szCs w:val="24"/>
          <w:lang w:val="ru-RU"/>
        </w:rPr>
        <w:t>ООСВОЗ</w:t>
      </w:r>
      <w:r w:rsidRPr="008226BB">
        <w:rPr>
          <w:rFonts w:ascii="Times New Roman" w:hAnsi="Times New Roman" w:cs="Times New Roman"/>
          <w:sz w:val="24"/>
          <w:szCs w:val="24"/>
          <w:lang w:val="ru-RU"/>
        </w:rPr>
        <w:t xml:space="preserve"> и связанных с ней гарантийных документов.</w:t>
      </w:r>
    </w:p>
    <w:p w14:paraId="5FC8B97D" w14:textId="77777777" w:rsidR="00400B8B" w:rsidRPr="008226BB" w:rsidRDefault="00400B8B" w:rsidP="008A360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280DE7B" w14:textId="2166191C" w:rsidR="00400B8B" w:rsidRPr="00027E23" w:rsidRDefault="00847A7E" w:rsidP="00027E23">
      <w:pPr>
        <w:pStyle w:val="2"/>
      </w:pPr>
      <w:r w:rsidRPr="00847A7E">
        <w:t>Целевые заинтересованные стороны для раскрытия информации</w:t>
      </w:r>
    </w:p>
    <w:p w14:paraId="31F80136" w14:textId="3A3E0501" w:rsidR="005723D0" w:rsidRPr="005723D0" w:rsidRDefault="005723D0" w:rsidP="005723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sz w:val="24"/>
          <w:szCs w:val="24"/>
          <w:lang w:val="ru-RU"/>
        </w:rPr>
        <w:t>Процесс раскрытия информации будет сосредоточен на следующих категориях заинтересованных сторон:</w:t>
      </w:r>
    </w:p>
    <w:p w14:paraId="1253549A" w14:textId="77777777" w:rsidR="005723D0" w:rsidRPr="005723D0" w:rsidRDefault="005723D0" w:rsidP="000F2BA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Затрагиваемые лица Проекта (ЗЛП)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и жители населенных пунктов в зоне воздействия Проекта;</w:t>
      </w:r>
    </w:p>
    <w:p w14:paraId="21E16593" w14:textId="77777777" w:rsidR="005723D0" w:rsidRPr="005723D0" w:rsidRDefault="005723D0" w:rsidP="000F2BA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Неправительственные организации (НПО)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с экологическими и социальными мандатами;</w:t>
      </w:r>
    </w:p>
    <w:p w14:paraId="5F0272C5" w14:textId="77777777" w:rsidR="005723D0" w:rsidRPr="005723D0" w:rsidRDefault="005723D0" w:rsidP="000F2BA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Уязвимые группы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(например, малообеспеченные домохозяйства, домохозяйства, возглавляемые женщинами, пожилые люди, люди с инвалидностью);</w:t>
      </w:r>
    </w:p>
    <w:p w14:paraId="7BF9DC82" w14:textId="77777777" w:rsidR="005723D0" w:rsidRPr="005723D0" w:rsidRDefault="005723D0" w:rsidP="000F2BA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Государственные органы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на национальном, региональном и районном уровнях;</w:t>
      </w:r>
    </w:p>
    <w:p w14:paraId="3B8D6B7A" w14:textId="77777777" w:rsidR="005723D0" w:rsidRPr="005723D0" w:rsidRDefault="005723D0" w:rsidP="000F2BA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Другие заинтересованные стороны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>, включая профессиональные ассоциации, научное сообщество и средства массовой информации.</w:t>
      </w:r>
    </w:p>
    <w:p w14:paraId="21DD7233" w14:textId="77777777" w:rsidR="00400B8B" w:rsidRPr="00400B8B" w:rsidRDefault="00400B8B" w:rsidP="005723D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A19D75C" w14:textId="45C40B47" w:rsidR="006178FB" w:rsidRPr="006178FB" w:rsidRDefault="00847A7E" w:rsidP="006178FB">
      <w:pPr>
        <w:pStyle w:val="2"/>
      </w:pPr>
      <w:r w:rsidRPr="00847A7E">
        <w:t>Документы, подлежащие раскрытию</w:t>
      </w:r>
      <w:r w:rsidR="006178FB" w:rsidRPr="006178FB">
        <w:t xml:space="preserve"> </w:t>
      </w:r>
    </w:p>
    <w:p w14:paraId="5BFBAE01" w14:textId="4E12455E" w:rsidR="005723D0" w:rsidRPr="005723D0" w:rsidRDefault="005723D0" w:rsidP="005723D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В отношении Проекта строительства новой железнодорожной линии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будут раскрыты следующие материалы, сроки которых обеспечивают соблюдение как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Экологического кодекса РК (2021 г.)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, так и требований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МФК/ВБ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14F4FAD" w14:textId="77777777" w:rsidR="005723D0" w:rsidRPr="005723D0" w:rsidRDefault="005723D0" w:rsidP="000F2BA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Нетехническое резюме (НТР):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раскрывается не менее чем за 20 дней до общественных слушаний (национальное требование ОВОС) и до общественных консультаций по </w:t>
      </w: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ООСВОЗ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(требование ВБ/МФК).</w:t>
      </w:r>
    </w:p>
    <w:p w14:paraId="3AB08E98" w14:textId="77777777" w:rsidR="005723D0" w:rsidRPr="005723D0" w:rsidRDefault="005723D0" w:rsidP="000F2BA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Проект Отчета по ООСВОЗ и Приложения: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доступны за </w:t>
      </w: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20 рабочих дней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до запланированных национальных слушаний и консультационных встреч, на </w:t>
      </w: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казахском, русском и английском языках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225B2288" w14:textId="77777777" w:rsidR="005723D0" w:rsidRPr="005723D0" w:rsidRDefault="005723D0" w:rsidP="000F2BA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Рамочный план экологического и социального управления (РПЭСУ):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раскрывается вместе с пакетом Проекта ООСВОЗ.</w:t>
      </w:r>
    </w:p>
    <w:p w14:paraId="1D486F8F" w14:textId="77777777" w:rsidR="005723D0" w:rsidRPr="005723D0" w:rsidRDefault="005723D0" w:rsidP="000F2BA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Предварительный план приобретения земли и переселения (ПЗЗП):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раскрывается до любых действий по приобретению земли и не менее чем за две недели до консультаций с ЗЛП.</w:t>
      </w:r>
    </w:p>
    <w:p w14:paraId="7EEC849B" w14:textId="77777777" w:rsidR="005723D0" w:rsidRPr="005723D0" w:rsidRDefault="005723D0" w:rsidP="000F2BA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План взаимодействия с заинтересованными сторонами (ПВЗС):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раскрывается вместе с пакетом Проекта ООСВОЗ, обновляется по мере необходимости.</w:t>
      </w:r>
    </w:p>
    <w:p w14:paraId="52A82F56" w14:textId="77777777" w:rsidR="005723D0" w:rsidRPr="005723D0" w:rsidRDefault="005723D0" w:rsidP="000F2BAC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Процедуры управления трудовыми ресурсами (ПУТР), План действий по гендерным вопросам (ПДГ) и тематические ПЭСУ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(например, План управления биоразнообразием, План по ОТБ): раскрываются одновременно с Проектом ООСВОЗ.</w:t>
      </w:r>
    </w:p>
    <w:p w14:paraId="236070C5" w14:textId="77777777" w:rsidR="006178FB" w:rsidRPr="006178FB" w:rsidRDefault="006178FB" w:rsidP="005723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</w:p>
    <w:p w14:paraId="713DFA66" w14:textId="037C685B" w:rsidR="0029085C" w:rsidRPr="0029085C" w:rsidRDefault="00847A7E" w:rsidP="0029085C">
      <w:pPr>
        <w:pStyle w:val="2"/>
      </w:pPr>
      <w:r w:rsidRPr="00847A7E">
        <w:t>Места, методы и график раскрытия информации</w:t>
      </w:r>
    </w:p>
    <w:p w14:paraId="1D414775" w14:textId="3AA90D4C" w:rsidR="005723D0" w:rsidRPr="005723D0" w:rsidRDefault="005723D0" w:rsidP="000F2BA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KZ"/>
          <w14:ligatures w14:val="none"/>
        </w:rPr>
        <w:t>Предварительное раскрытие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>: информация о Проекте (НТР, информационный листок о Проекте, контакты ССО) размещается в офисах Акиматов и на веб-сайте КТЖ не менее чем за 20 дней до общественных слушаний (Экологический кодекс РК).</w:t>
      </w:r>
    </w:p>
    <w:p w14:paraId="155F1410" w14:textId="5CB94021" w:rsidR="005723D0" w:rsidRPr="005723D0" w:rsidRDefault="005723D0" w:rsidP="000F2BA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KZ"/>
          <w14:ligatures w14:val="none"/>
        </w:rPr>
        <w:t>Пакет Проекта ООСВОЗ: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доступен в офисах Акиматов Карагандинской и Ұлытауской областей, Шетского и Жанааркинского районов, а также города Каражал, и на веб-сайте КТЖ с середины сентября 2025 года до конца октября 2025 года.</w:t>
      </w:r>
    </w:p>
    <w:p w14:paraId="16A88409" w14:textId="67A375EA" w:rsidR="005723D0" w:rsidRPr="005723D0" w:rsidRDefault="005723D0" w:rsidP="000F2BA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KZ"/>
          <w14:ligatures w14:val="none"/>
        </w:rPr>
        <w:t>Консультационные встречи: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консультации по Проекту ООСВОЗ и ПЗЗП запланированы на 13–14 октября 2025 года (национальные слушания по ОВОС в Мойынты и Каражале), с дополнительными консультациями на уровне Проекта, которые будут организованы в Кызылжаре, Жайреме, Тогускене, Актау, Ки</w:t>
      </w:r>
      <w:r w:rsidR="001D4C2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й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>кты до конца октября 2025 года.</w:t>
      </w:r>
    </w:p>
    <w:p w14:paraId="67721C07" w14:textId="59DE07A3" w:rsidR="0029085C" w:rsidRPr="0029085C" w:rsidRDefault="005723D0" w:rsidP="000F2BAC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KZ"/>
          <w14:ligatures w14:val="none"/>
        </w:rPr>
        <w:t>Непрерывное раскрытие: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все обновленные гарантийные документы (ПВЗС, ПЗЗП, ПЭСУ) будут оставаться доступными на протяжении всего строительства и эксплуатации на корпоративном веб-сайте КТЖ и информационных стендах местных Акиматов.</w:t>
      </w:r>
    </w:p>
    <w:p w14:paraId="1FAA1CB9" w14:textId="31FB138F" w:rsidR="0029085C" w:rsidRPr="0029085C" w:rsidRDefault="00847A7E" w:rsidP="0029085C">
      <w:pPr>
        <w:pStyle w:val="2"/>
      </w:pPr>
      <w:r w:rsidRPr="00847A7E">
        <w:lastRenderedPageBreak/>
        <w:t>Использование цифровых каналов</w:t>
      </w:r>
    </w:p>
    <w:p w14:paraId="48422652" w14:textId="5BCFC6F7" w:rsidR="005723D0" w:rsidRPr="005723D0" w:rsidRDefault="005723D0" w:rsidP="005723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sz w:val="24"/>
          <w:szCs w:val="24"/>
          <w:lang w:val="ru-RU"/>
        </w:rPr>
        <w:t>В дополнение к очному раскрытию информации и распространению печатных копий, Проект также будет использовать цифровые коммуникационные платформы:</w:t>
      </w:r>
    </w:p>
    <w:p w14:paraId="2CC501BD" w14:textId="77777777" w:rsidR="005723D0" w:rsidRPr="005723D0" w:rsidRDefault="005723D0" w:rsidP="000F2BA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Корпоративный веб-сайт КТЖ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– центральное хранилище для </w:t>
      </w: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ООСВОЗ, ПВЗС, ПЗЗП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связанных с ними гарантийных документов.</w:t>
      </w:r>
    </w:p>
    <w:p w14:paraId="1CE0835C" w14:textId="77777777" w:rsidR="005723D0" w:rsidRPr="005723D0" w:rsidRDefault="005723D0" w:rsidP="000F2BA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Веб-сайты Акиматов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областей и районов / </w:t>
      </w: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портал «электронного правительства» (e-Gov)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– размещение объявлений, протоколов и форм для подачи жалоб.</w:t>
      </w:r>
    </w:p>
    <w:p w14:paraId="6C1C0FC6" w14:textId="77777777" w:rsidR="005723D0" w:rsidRPr="005723D0" w:rsidRDefault="005723D0" w:rsidP="000F2BA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Социальные сети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(Facebook, Instagram, Telegram) – объявления о консультациях, обновления Проекта, контактные данные </w:t>
      </w: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ССО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0B961758" w14:textId="77777777" w:rsidR="005723D0" w:rsidRPr="005723D0" w:rsidRDefault="005723D0" w:rsidP="000F2BA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Горячая линия WhatsApp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– выделенный номер для жалоб и запросов (голосовые сообщения/текст/фото) на </w:t>
      </w: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казахском и русском языках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180A3A8D" w14:textId="77777777" w:rsidR="005723D0" w:rsidRPr="005723D0" w:rsidRDefault="005723D0" w:rsidP="000F2BA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Е-Өтініш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</w:t>
      </w:r>
      <w:hyperlink r:id="rId7" w:tgtFrame="_blank" w:history="1">
        <w:r w:rsidRPr="005723D0">
          <w:rPr>
            <w:rStyle w:val="af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:lang w:val="ru-RU" w:eastAsia="ru-KZ"/>
            <w14:ligatures w14:val="none"/>
          </w:rPr>
          <w:t>https://eotinish.kz</w:t>
        </w:r>
      </w:hyperlink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) – интеграция с национальной платформой для официальных письменных обращений.</w:t>
      </w:r>
    </w:p>
    <w:p w14:paraId="5B74F3CF" w14:textId="77777777" w:rsidR="005723D0" w:rsidRPr="005723D0" w:rsidRDefault="005723D0" w:rsidP="000F2BAC">
      <w:pPr>
        <w:numPr>
          <w:ilvl w:val="0"/>
          <w:numId w:val="2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5723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Трансляции через Zoom/Teams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– используются в случае, если расстояние, погодные условия или ограничения по состоянию здоровья препятствуют личному присутствию.</w:t>
      </w:r>
    </w:p>
    <w:p w14:paraId="3BABC41B" w14:textId="6FD7697F" w:rsidR="00847A7E" w:rsidRPr="00847A7E" w:rsidRDefault="005723D0" w:rsidP="00847A7E">
      <w:pPr>
        <w:spacing w:before="100" w:beforeAutospacing="1" w:after="100" w:afterAutospacing="1" w:line="240" w:lineRule="auto"/>
        <w:jc w:val="both"/>
      </w:pP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Вся информация, раскрываемая в цифровом формате, будет предоставляться на </w:t>
      </w:r>
      <w:r w:rsidRPr="005723D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казахском и русском языках</w:t>
      </w:r>
      <w:r w:rsidRPr="005723D0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. Для заинтересованных сторон, не имеющих доступа к интернету, печатные </w:t>
      </w:r>
    </w:p>
    <w:p w14:paraId="5B7AA6AE" w14:textId="7054B05B" w:rsidR="00D92EC0" w:rsidRPr="00155B7A" w:rsidRDefault="00847A7E" w:rsidP="00155B7A">
      <w:pPr>
        <w:pStyle w:val="2"/>
      </w:pPr>
      <w:r w:rsidRPr="00847A7E">
        <w:t>ПРОГРАММА ВЗАИМОДЕЙСТВИЯ С ЗАИНТЕРЕСОВАННЫМИ СТОРОНАМИ</w:t>
      </w:r>
    </w:p>
    <w:p w14:paraId="60730BB9" w14:textId="70BF1C08" w:rsidR="005723D0" w:rsidRPr="005723D0" w:rsidRDefault="005723D0" w:rsidP="005723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Программа взаимодействия с заинтересованными сторонами (Таблица 6)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разработана для обеспечения наиболее эффективного взаимодействия со всеми выявленными заинтересованными сторонами, создания и поддержания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уважительных отношений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между Заказчиком и заинтересованными сторонами, а также для предотвращения возможных конфликтов.</w:t>
      </w:r>
    </w:p>
    <w:p w14:paraId="389590FF" w14:textId="77777777" w:rsidR="005723D0" w:rsidRPr="005723D0" w:rsidRDefault="005723D0" w:rsidP="005723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охватывает этапы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проектирования и строительства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и должна быть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пересмотрена и обновлена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как минимум в течение одного года после начала этапа строительства, а затем перед вводом объектов Проекта в эксплуатацию. Она представляет собой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конкретный план действий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с распределением обязанностей и сроками реализации предлагаемых мероприятий. В случае возникновения изменений в ходе реализации Проекта, требующих модификации механизмов взаимодействия и/или выявления новых заинтересованных сторон, Программа также должна быть обновлена.</w:t>
      </w:r>
    </w:p>
    <w:p w14:paraId="5CE869D7" w14:textId="77777777" w:rsidR="005723D0" w:rsidRPr="005723D0" w:rsidRDefault="005723D0" w:rsidP="005723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неблагоприятных погодных условий или других обстоятельств, которые могут препятствовать доступу к заинтересованным сторонам, мероприятия, требующие сборов/крупных встреч,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не должны отменяться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, а, по возможности, должны проводиться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онлайн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альтернативных методов взаимодействия.</w:t>
      </w:r>
    </w:p>
    <w:p w14:paraId="5B3149D3" w14:textId="77777777" w:rsidR="005723D0" w:rsidRPr="005723D0" w:rsidRDefault="005723D0" w:rsidP="005723D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Заказчик будет вести учет всех выполненных мероприятий по взаимодействию в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Журнале взаимодействия с заинтересованными сторонами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, который будет включать формы управления, протоколы встреч и все соответствующие материалы, использованные или подготовленные для мероприятия по взаимодействию (объявления, плакаты, брошюры, презентации, листы присутствующих, фотографии и т. д.). Журнал взаимодействия с заинтересованными сторонами должен </w:t>
      </w:r>
      <w:r w:rsidRPr="005723D0">
        <w:rPr>
          <w:rFonts w:ascii="Times New Roman" w:hAnsi="Times New Roman" w:cs="Times New Roman"/>
          <w:bCs/>
          <w:sz w:val="24"/>
          <w:szCs w:val="24"/>
          <w:lang w:val="ru-RU"/>
        </w:rPr>
        <w:t>обновляться один раз в три месяца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t xml:space="preserve"> для включения </w:t>
      </w:r>
      <w:r w:rsidRPr="005723D0">
        <w:rPr>
          <w:rFonts w:ascii="Times New Roman" w:hAnsi="Times New Roman" w:cs="Times New Roman"/>
          <w:sz w:val="24"/>
          <w:szCs w:val="24"/>
          <w:lang w:val="ru-RU"/>
        </w:rPr>
        <w:lastRenderedPageBreak/>
        <w:t>данных, связанных с мероприятиями/событиями по взаимодействию с заинтересованными сторонами (в основном проводимыми строительным подрядчиком/подрядчиками), состоявшимися в течение отчетных (прошедших) кварталов.</w:t>
      </w:r>
    </w:p>
    <w:p w14:paraId="6C42721E" w14:textId="592DCE37" w:rsidR="00D92EC0" w:rsidRPr="007E0784" w:rsidRDefault="00D92EC0" w:rsidP="00D92EC0">
      <w:pPr>
        <w:jc w:val="both"/>
        <w:rPr>
          <w:rFonts w:ascii="Times New Roman" w:hAnsi="Times New Roman" w:cs="Times New Roman"/>
          <w:sz w:val="24"/>
          <w:szCs w:val="24"/>
        </w:rPr>
      </w:pPr>
      <w:r w:rsidRPr="007E07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B33044" w14:textId="5C421FCA" w:rsidR="00D92EC0" w:rsidRPr="007E0784" w:rsidRDefault="00847A7E" w:rsidP="00D92E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Pr="00847A7E">
        <w:rPr>
          <w:rFonts w:ascii="Times New Roman" w:hAnsi="Times New Roman" w:cs="Times New Roman"/>
          <w:b/>
          <w:bCs/>
          <w:sz w:val="24"/>
          <w:szCs w:val="24"/>
        </w:rPr>
        <w:t>аблица 6. Программа взаимодействия с заинтересованными сторонами</w:t>
      </w:r>
    </w:p>
    <w:p w14:paraId="2469AA16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A50336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AB602D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6C1EEB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BE7CEC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68FB16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33AFDF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3E25C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734E11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1357B7" w14:textId="77777777" w:rsidR="000F2910" w:rsidRPr="007E0784" w:rsidRDefault="000F2910" w:rsidP="00D92EC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460FA2" w14:textId="77777777" w:rsidR="00113C17" w:rsidRPr="007E0784" w:rsidRDefault="00113C17" w:rsidP="003707F7">
      <w:pPr>
        <w:rPr>
          <w:rFonts w:ascii="Times New Roman" w:hAnsi="Times New Roman" w:cs="Times New Roman"/>
          <w:b/>
          <w:bCs/>
          <w:sz w:val="24"/>
          <w:szCs w:val="24"/>
        </w:rPr>
        <w:sectPr w:rsidR="00113C17" w:rsidRPr="007E07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"/>
        <w:gridCol w:w="2069"/>
        <w:gridCol w:w="2115"/>
        <w:gridCol w:w="2080"/>
        <w:gridCol w:w="1898"/>
        <w:gridCol w:w="1509"/>
        <w:gridCol w:w="2586"/>
        <w:gridCol w:w="1957"/>
      </w:tblGrid>
      <w:tr w:rsidR="00E273D9" w:rsidRPr="007E0784" w14:paraId="058A7946" w14:textId="77777777" w:rsidTr="003614EE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5B7A9F98" w14:textId="682E210D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0A4974C5" w14:textId="1E8726A5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3F116848" w14:textId="23ABB464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Целевая группа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9DA6D46" w14:textId="26B9C007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Информационные материалы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6B9EC51C" w14:textId="4956F59C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44FCA33B" w14:textId="6C7FB194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Ответственное лицо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2B0EE32E" w14:textId="2F972777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Средства коммуникации / Место проведения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752E1FE5" w14:textId="128DABDE" w:rsidR="00E273D9" w:rsidRPr="00E273D9" w:rsidRDefault="00E273D9" w:rsidP="00E273D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E273D9" w:rsidRPr="007E0784" w14:paraId="3FFDC4A0" w14:textId="77777777" w:rsidTr="003614EE">
        <w:trPr>
          <w:tblCellSpacing w:w="15" w:type="dxa"/>
        </w:trPr>
        <w:tc>
          <w:tcPr>
            <w:tcW w:w="0" w:type="auto"/>
            <w:gridSpan w:val="8"/>
            <w:shd w:val="clear" w:color="auto" w:fill="A8D08D" w:themeFill="accent6" w:themeFillTint="99"/>
            <w:hideMark/>
          </w:tcPr>
          <w:p w14:paraId="2C5B2741" w14:textId="0D539E2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1. ЭТАП ПРОЕКТИРОВАНИЯ</w:t>
            </w:r>
          </w:p>
        </w:tc>
      </w:tr>
      <w:tr w:rsidR="00E273D9" w:rsidRPr="007E0784" w14:paraId="2E5D5C92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056D0A11" w14:textId="69F8F82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0" w:type="auto"/>
            <w:hideMark/>
          </w:tcPr>
          <w:p w14:paraId="4327DCC8" w14:textId="7158A8B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Раскрытие Проекта ООСВОЗ, ПВЗС, ПЗЗП, ПУТР</w:t>
            </w:r>
          </w:p>
        </w:tc>
        <w:tc>
          <w:tcPr>
            <w:tcW w:w="0" w:type="auto"/>
            <w:hideMark/>
          </w:tcPr>
          <w:p w14:paraId="6B4DBDBE" w14:textId="5506659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Все заинтересованные стороны (затронутые стороны, акиматы, НПО, регуляторы, СМИ, кредиторы)</w:t>
            </w:r>
          </w:p>
        </w:tc>
        <w:tc>
          <w:tcPr>
            <w:tcW w:w="0" w:type="auto"/>
            <w:hideMark/>
          </w:tcPr>
          <w:p w14:paraId="2075211B" w14:textId="7768411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Проект пакета ООСВОЗ, ПВЗС, ПЗЗП, НТР на каз./рус./англ.</w:t>
            </w:r>
          </w:p>
        </w:tc>
        <w:tc>
          <w:tcPr>
            <w:tcW w:w="0" w:type="auto"/>
            <w:hideMark/>
          </w:tcPr>
          <w:p w14:paraId="4883BEAF" w14:textId="1ACE1C7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Сентябрь–Октябрь 2025 (до консультационных встреч)</w:t>
            </w:r>
          </w:p>
        </w:tc>
        <w:tc>
          <w:tcPr>
            <w:tcW w:w="0" w:type="auto"/>
            <w:hideMark/>
          </w:tcPr>
          <w:p w14:paraId="01370A0F" w14:textId="0AAF6E0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Консультант + КТЖ</w:t>
            </w:r>
          </w:p>
        </w:tc>
        <w:tc>
          <w:tcPr>
            <w:tcW w:w="0" w:type="auto"/>
            <w:hideMark/>
          </w:tcPr>
          <w:p w14:paraId="378983B1" w14:textId="7D8F3B9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Веб-сайт КТЖ, офисы Акиматов, региональные филиалы, печатные копии в Карагандинской и Ұлытауской областях</w:t>
            </w:r>
          </w:p>
        </w:tc>
        <w:tc>
          <w:tcPr>
            <w:tcW w:w="0" w:type="auto"/>
            <w:hideMark/>
          </w:tcPr>
          <w:p w14:paraId="318DF784" w14:textId="3528677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Ведется Журнал раскрытия информации</w:t>
            </w:r>
          </w:p>
        </w:tc>
      </w:tr>
      <w:tr w:rsidR="00E273D9" w:rsidRPr="007E0784" w14:paraId="207F16A7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4EB509CE" w14:textId="5935999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0" w:type="auto"/>
            <w:hideMark/>
          </w:tcPr>
          <w:p w14:paraId="12460997" w14:textId="5BC1097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Общественные консультации по Проекту ООСВОЗ и ПЗЗП</w:t>
            </w:r>
          </w:p>
        </w:tc>
        <w:tc>
          <w:tcPr>
            <w:tcW w:w="0" w:type="auto"/>
            <w:hideMark/>
          </w:tcPr>
          <w:p w14:paraId="23EAB2F5" w14:textId="6AF999E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ЗЛП, уязвимые группы, местные сообщества</w:t>
            </w:r>
          </w:p>
        </w:tc>
        <w:tc>
          <w:tcPr>
            <w:tcW w:w="0" w:type="auto"/>
            <w:hideMark/>
          </w:tcPr>
          <w:p w14:paraId="7DE03751" w14:textId="5BBF008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Презентации, краткие информационные листки, формы для жалоб</w:t>
            </w:r>
          </w:p>
        </w:tc>
        <w:tc>
          <w:tcPr>
            <w:tcW w:w="0" w:type="auto"/>
            <w:hideMark/>
          </w:tcPr>
          <w:p w14:paraId="1DB72839" w14:textId="0856836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Октябрь 2025</w:t>
            </w:r>
          </w:p>
        </w:tc>
        <w:tc>
          <w:tcPr>
            <w:tcW w:w="0" w:type="auto"/>
            <w:hideMark/>
          </w:tcPr>
          <w:p w14:paraId="168EC7AF" w14:textId="46B3136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Консультант + КТЖ + Акиматы</w:t>
            </w:r>
          </w:p>
        </w:tc>
        <w:tc>
          <w:tcPr>
            <w:tcW w:w="0" w:type="auto"/>
            <w:hideMark/>
          </w:tcPr>
          <w:p w14:paraId="7E8F4828" w14:textId="1695E9C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Залы Мойынты, Каражал, Жанаарка; онлайн-трансляция</w:t>
            </w:r>
          </w:p>
        </w:tc>
        <w:tc>
          <w:tcPr>
            <w:tcW w:w="0" w:type="auto"/>
            <w:hideMark/>
          </w:tcPr>
          <w:p w14:paraId="59D02097" w14:textId="6CC7DF2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Требуются подписанные протоколы, фотографии, списки присутствующих</w:t>
            </w:r>
          </w:p>
        </w:tc>
      </w:tr>
      <w:tr w:rsidR="00E273D9" w:rsidRPr="007E0784" w14:paraId="4771C349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4694B752" w14:textId="7DCF7A8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0" w:type="auto"/>
            <w:hideMark/>
          </w:tcPr>
          <w:p w14:paraId="52499689" w14:textId="7D74070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Официальные общественные слушания в рамках национальной ОВОС (OVOS)</w:t>
            </w:r>
          </w:p>
        </w:tc>
        <w:tc>
          <w:tcPr>
            <w:tcW w:w="0" w:type="auto"/>
            <w:hideMark/>
          </w:tcPr>
          <w:p w14:paraId="6C20E620" w14:textId="79671BD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Местные сообщества, НПО, регуляторы</w:t>
            </w:r>
          </w:p>
        </w:tc>
        <w:tc>
          <w:tcPr>
            <w:tcW w:w="0" w:type="auto"/>
            <w:hideMark/>
          </w:tcPr>
          <w:p w14:paraId="45294A18" w14:textId="6529F4E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Отчет ОВОС, нетехническое резюме, презентации</w:t>
            </w:r>
          </w:p>
        </w:tc>
        <w:tc>
          <w:tcPr>
            <w:tcW w:w="0" w:type="auto"/>
            <w:hideMark/>
          </w:tcPr>
          <w:p w14:paraId="5C0C46EB" w14:textId="11E641A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13–14 Октября 2025 (Мойынты и Каражал)</w:t>
            </w:r>
          </w:p>
        </w:tc>
        <w:tc>
          <w:tcPr>
            <w:tcW w:w="0" w:type="auto"/>
            <w:hideMark/>
          </w:tcPr>
          <w:p w14:paraId="5E099B28" w14:textId="7876F33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 + Инженер-проектировщик</w:t>
            </w:r>
          </w:p>
        </w:tc>
        <w:tc>
          <w:tcPr>
            <w:tcW w:w="0" w:type="auto"/>
            <w:hideMark/>
          </w:tcPr>
          <w:p w14:paraId="31923C0D" w14:textId="6C4FE2E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 соответствии с Экологическим кодексом РК и правилами проведения слушаний</w:t>
            </w:r>
          </w:p>
        </w:tc>
        <w:tc>
          <w:tcPr>
            <w:tcW w:w="0" w:type="auto"/>
            <w:hideMark/>
          </w:tcPr>
          <w:p w14:paraId="5216957D" w14:textId="061ACA9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Требуются официальные протоколы с подписями</w:t>
            </w:r>
          </w:p>
        </w:tc>
      </w:tr>
      <w:tr w:rsidR="00E273D9" w:rsidRPr="007E0784" w14:paraId="34140CCE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725DB06B" w14:textId="27C6E66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0" w:type="auto"/>
            <w:hideMark/>
          </w:tcPr>
          <w:p w14:paraId="0F45DE1A" w14:textId="6681DD7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СЭО (Социально-экономическое обследование)</w:t>
            </w:r>
          </w:p>
        </w:tc>
        <w:tc>
          <w:tcPr>
            <w:tcW w:w="0" w:type="auto"/>
            <w:hideMark/>
          </w:tcPr>
          <w:p w14:paraId="06664E36" w14:textId="3A139B0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Землевладельцы, скотоводы, домохозяйства ЗЛП</w:t>
            </w:r>
          </w:p>
        </w:tc>
        <w:tc>
          <w:tcPr>
            <w:tcW w:w="0" w:type="auto"/>
            <w:hideMark/>
          </w:tcPr>
          <w:p w14:paraId="1DD31B07" w14:textId="18D17F5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Анкеты, интервью, ФГД (фокус-группы)</w:t>
            </w:r>
          </w:p>
        </w:tc>
        <w:tc>
          <w:tcPr>
            <w:tcW w:w="0" w:type="auto"/>
            <w:hideMark/>
          </w:tcPr>
          <w:p w14:paraId="46C091DE" w14:textId="1C02434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Сентябрь 2025</w:t>
            </w:r>
          </w:p>
        </w:tc>
        <w:tc>
          <w:tcPr>
            <w:tcW w:w="0" w:type="auto"/>
            <w:hideMark/>
          </w:tcPr>
          <w:p w14:paraId="64A8BF92" w14:textId="69BCF43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Консультант</w:t>
            </w:r>
          </w:p>
        </w:tc>
        <w:tc>
          <w:tcPr>
            <w:tcW w:w="0" w:type="auto"/>
            <w:hideMark/>
          </w:tcPr>
          <w:p w14:paraId="38CA40A5" w14:textId="5504ACF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Полевые выезды (Тогускен, Актау, Акадыр)</w:t>
            </w:r>
          </w:p>
        </w:tc>
        <w:tc>
          <w:tcPr>
            <w:tcW w:w="0" w:type="auto"/>
            <w:hideMark/>
          </w:tcPr>
          <w:p w14:paraId="421ED667" w14:textId="0E3ECE66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Включать ФГД с гендерным разделением, посещения на дому</w:t>
            </w:r>
          </w:p>
        </w:tc>
      </w:tr>
      <w:tr w:rsidR="00E273D9" w:rsidRPr="007E0784" w14:paraId="6C7FDC71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003BF715" w14:textId="5B169D3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0" w:type="auto"/>
            <w:hideMark/>
          </w:tcPr>
          <w:p w14:paraId="1782959B" w14:textId="61F7480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Взаимодействие с регуляторами (ЦЭРК, Госэкспертиза, Водная инспекция)</w:t>
            </w:r>
          </w:p>
        </w:tc>
        <w:tc>
          <w:tcPr>
            <w:tcW w:w="0" w:type="auto"/>
            <w:hideMark/>
          </w:tcPr>
          <w:p w14:paraId="07B21EE6" w14:textId="59447A0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Национальные регуляторы</w:t>
            </w:r>
          </w:p>
        </w:tc>
        <w:tc>
          <w:tcPr>
            <w:tcW w:w="0" w:type="auto"/>
            <w:hideMark/>
          </w:tcPr>
          <w:p w14:paraId="57581941" w14:textId="0869BDA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Технические документы, официальные письма</w:t>
            </w:r>
          </w:p>
        </w:tc>
        <w:tc>
          <w:tcPr>
            <w:tcW w:w="0" w:type="auto"/>
            <w:hideMark/>
          </w:tcPr>
          <w:p w14:paraId="69CDAB62" w14:textId="3202149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До утверждения ООСВОЗ</w:t>
            </w:r>
          </w:p>
        </w:tc>
        <w:tc>
          <w:tcPr>
            <w:tcW w:w="0" w:type="auto"/>
            <w:hideMark/>
          </w:tcPr>
          <w:p w14:paraId="1234B9AD" w14:textId="0C4347B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 + Консультант</w:t>
            </w:r>
          </w:p>
        </w:tc>
        <w:tc>
          <w:tcPr>
            <w:tcW w:w="0" w:type="auto"/>
            <w:hideMark/>
          </w:tcPr>
          <w:p w14:paraId="0BC3EAFB" w14:textId="134B935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Формальная переписка, рабочие совещания</w:t>
            </w:r>
          </w:p>
        </w:tc>
        <w:tc>
          <w:tcPr>
            <w:tcW w:w="0" w:type="auto"/>
            <w:hideMark/>
          </w:tcPr>
          <w:p w14:paraId="761A5D72" w14:textId="0FF474D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Обеспечение соответствия национальному законодательству ОВОС</w:t>
            </w:r>
          </w:p>
        </w:tc>
      </w:tr>
      <w:tr w:rsidR="00E273D9" w:rsidRPr="007E0784" w14:paraId="029B5499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0038C8FA" w14:textId="63AA7BC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0" w:type="auto"/>
            <w:hideMark/>
          </w:tcPr>
          <w:p w14:paraId="1D82BDEB" w14:textId="150823F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Раскрытие информации о Проекте через СМИ</w:t>
            </w:r>
          </w:p>
        </w:tc>
        <w:tc>
          <w:tcPr>
            <w:tcW w:w="0" w:type="auto"/>
            <w:hideMark/>
          </w:tcPr>
          <w:p w14:paraId="3BBCA276" w14:textId="0A58DC6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Широкая общественность, СМИ</w:t>
            </w:r>
          </w:p>
        </w:tc>
        <w:tc>
          <w:tcPr>
            <w:tcW w:w="0" w:type="auto"/>
            <w:hideMark/>
          </w:tcPr>
          <w:p w14:paraId="4EB152AC" w14:textId="6BC45DC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Пресс-релизы, интервью, листовки с вопросами/ответами</w:t>
            </w:r>
          </w:p>
        </w:tc>
        <w:tc>
          <w:tcPr>
            <w:tcW w:w="0" w:type="auto"/>
            <w:hideMark/>
          </w:tcPr>
          <w:p w14:paraId="03BD671B" w14:textId="3D28E74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Постоянно на этапе проектирования</w:t>
            </w:r>
          </w:p>
        </w:tc>
        <w:tc>
          <w:tcPr>
            <w:tcW w:w="0" w:type="auto"/>
            <w:hideMark/>
          </w:tcPr>
          <w:p w14:paraId="14292963" w14:textId="5957BC7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 PR + Консультант</w:t>
            </w:r>
          </w:p>
        </w:tc>
        <w:tc>
          <w:tcPr>
            <w:tcW w:w="0" w:type="auto"/>
            <w:hideMark/>
          </w:tcPr>
          <w:p w14:paraId="0A2585BF" w14:textId="65454EA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Местные/региональные СМИ, ТВ, газеты, веб-сайты</w:t>
            </w:r>
          </w:p>
        </w:tc>
        <w:tc>
          <w:tcPr>
            <w:tcW w:w="0" w:type="auto"/>
            <w:hideMark/>
          </w:tcPr>
          <w:p w14:paraId="5C88AE80" w14:textId="0CD1912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Противодействие дезинформации</w:t>
            </w:r>
          </w:p>
        </w:tc>
      </w:tr>
      <w:tr w:rsidR="00E273D9" w:rsidRPr="007E0784" w14:paraId="245893B7" w14:textId="77777777" w:rsidTr="003614EE">
        <w:trPr>
          <w:tblCellSpacing w:w="15" w:type="dxa"/>
        </w:trPr>
        <w:tc>
          <w:tcPr>
            <w:tcW w:w="0" w:type="auto"/>
            <w:gridSpan w:val="8"/>
            <w:shd w:val="clear" w:color="auto" w:fill="A8D08D" w:themeFill="accent6" w:themeFillTint="99"/>
            <w:hideMark/>
          </w:tcPr>
          <w:p w14:paraId="1C091ADF" w14:textId="490DD3A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2. ПРЕДСТРОИТЕЛЬНЫЙ ЭТАП</w:t>
            </w:r>
          </w:p>
        </w:tc>
      </w:tr>
      <w:tr w:rsidR="00E273D9" w:rsidRPr="007E0784" w14:paraId="30EF74FB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75278E85" w14:textId="3F278FB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0" w:type="auto"/>
            <w:hideMark/>
          </w:tcPr>
          <w:p w14:paraId="0993899E" w14:textId="4EF71E9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Уведомление о начале работ</w:t>
            </w:r>
          </w:p>
        </w:tc>
        <w:tc>
          <w:tcPr>
            <w:tcW w:w="0" w:type="auto"/>
            <w:hideMark/>
          </w:tcPr>
          <w:p w14:paraId="7C132B44" w14:textId="03695C0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Жители, землевладельцы, местные предприятия</w:t>
            </w:r>
          </w:p>
        </w:tc>
        <w:tc>
          <w:tcPr>
            <w:tcW w:w="0" w:type="auto"/>
            <w:hideMark/>
          </w:tcPr>
          <w:p w14:paraId="066FCABD" w14:textId="2D8669B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Информационные бюллетени, пресс-релизы, социальные сети</w:t>
            </w:r>
          </w:p>
        </w:tc>
        <w:tc>
          <w:tcPr>
            <w:tcW w:w="0" w:type="auto"/>
            <w:hideMark/>
          </w:tcPr>
          <w:p w14:paraId="09C17208" w14:textId="592588E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За 2–3 месяца до начала работ</w:t>
            </w:r>
          </w:p>
        </w:tc>
        <w:tc>
          <w:tcPr>
            <w:tcW w:w="0" w:type="auto"/>
            <w:hideMark/>
          </w:tcPr>
          <w:p w14:paraId="5D404750" w14:textId="12509EF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 + EPC-подрядчик</w:t>
            </w:r>
          </w:p>
        </w:tc>
        <w:tc>
          <w:tcPr>
            <w:tcW w:w="0" w:type="auto"/>
            <w:hideMark/>
          </w:tcPr>
          <w:p w14:paraId="05FCC0ED" w14:textId="31A5BD2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Офисы Акиматов, информационные стенды, веб-сайт КТЖ</w:t>
            </w:r>
          </w:p>
        </w:tc>
        <w:tc>
          <w:tcPr>
            <w:tcW w:w="0" w:type="auto"/>
            <w:hideMark/>
          </w:tcPr>
          <w:p w14:paraId="4C81F70C" w14:textId="0E73157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Должны включать меры по управлению дорожным движением</w:t>
            </w:r>
          </w:p>
        </w:tc>
      </w:tr>
      <w:tr w:rsidR="00E273D9" w:rsidRPr="007E0784" w14:paraId="18E7B03E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6D67910E" w14:textId="213373C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0" w:type="auto"/>
            <w:hideMark/>
          </w:tcPr>
          <w:p w14:paraId="3934B80D" w14:textId="2FB0689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Назначение и раскрытие данных ССО (Сотрудник по связям с общественностью)</w:t>
            </w:r>
          </w:p>
        </w:tc>
        <w:tc>
          <w:tcPr>
            <w:tcW w:w="0" w:type="auto"/>
            <w:hideMark/>
          </w:tcPr>
          <w:p w14:paraId="3685AF34" w14:textId="11B87CD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Все заинтересованные стороны</w:t>
            </w:r>
          </w:p>
        </w:tc>
        <w:tc>
          <w:tcPr>
            <w:tcW w:w="0" w:type="auto"/>
            <w:hideMark/>
          </w:tcPr>
          <w:p w14:paraId="419F279F" w14:textId="258ADF1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Контактные данные ССО, плакаты, информационные листки</w:t>
            </w:r>
          </w:p>
        </w:tc>
        <w:tc>
          <w:tcPr>
            <w:tcW w:w="0" w:type="auto"/>
            <w:hideMark/>
          </w:tcPr>
          <w:p w14:paraId="11BFCE6A" w14:textId="3A4221E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До мобилизации</w:t>
            </w:r>
          </w:p>
        </w:tc>
        <w:tc>
          <w:tcPr>
            <w:tcW w:w="0" w:type="auto"/>
            <w:hideMark/>
          </w:tcPr>
          <w:p w14:paraId="065E6F36" w14:textId="0CC9A6E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EPC-подрядчик + КТЖ</w:t>
            </w:r>
          </w:p>
        </w:tc>
        <w:tc>
          <w:tcPr>
            <w:tcW w:w="0" w:type="auto"/>
            <w:hideMark/>
          </w:tcPr>
          <w:p w14:paraId="6FDD0EA8" w14:textId="5A4444B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Плакаты в Акиматах, строительных городках, веб-сайт</w:t>
            </w:r>
          </w:p>
        </w:tc>
        <w:tc>
          <w:tcPr>
            <w:tcW w:w="0" w:type="auto"/>
            <w:hideMark/>
          </w:tcPr>
          <w:p w14:paraId="0E882B09" w14:textId="2595FCF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Доступный контакт на казахском и русском языках</w:t>
            </w:r>
          </w:p>
        </w:tc>
      </w:tr>
      <w:tr w:rsidR="00E273D9" w:rsidRPr="007E0784" w14:paraId="0AC825F2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0B61084D" w14:textId="2189FDF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0" w:type="auto"/>
            <w:hideMark/>
          </w:tcPr>
          <w:p w14:paraId="24883A48" w14:textId="02309F7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Создание Механизма рассмотрения жалоб (МРЖ)</w:t>
            </w:r>
          </w:p>
        </w:tc>
        <w:tc>
          <w:tcPr>
            <w:tcW w:w="0" w:type="auto"/>
            <w:hideMark/>
          </w:tcPr>
          <w:p w14:paraId="19309A80" w14:textId="12A18CD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ЗЛП, уязвимые группы, НПО</w:t>
            </w:r>
          </w:p>
        </w:tc>
        <w:tc>
          <w:tcPr>
            <w:tcW w:w="0" w:type="auto"/>
            <w:hideMark/>
          </w:tcPr>
          <w:p w14:paraId="78A3D8C5" w14:textId="28AD6B7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Приложения ПВЗС, формы МРЖ</w:t>
            </w:r>
          </w:p>
        </w:tc>
        <w:tc>
          <w:tcPr>
            <w:tcW w:w="0" w:type="auto"/>
            <w:hideMark/>
          </w:tcPr>
          <w:p w14:paraId="40BFE737" w14:textId="2CE4527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До мобилизации</w:t>
            </w:r>
          </w:p>
        </w:tc>
        <w:tc>
          <w:tcPr>
            <w:tcW w:w="0" w:type="auto"/>
            <w:hideMark/>
          </w:tcPr>
          <w:p w14:paraId="1D160751" w14:textId="29EB01D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 + Консультант</w:t>
            </w:r>
          </w:p>
        </w:tc>
        <w:tc>
          <w:tcPr>
            <w:tcW w:w="0" w:type="auto"/>
            <w:hideMark/>
          </w:tcPr>
          <w:p w14:paraId="71237C33" w14:textId="33599C0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Акиматы, веб-сайт Проекта, офис ССО, ящики МРЖ</w:t>
            </w:r>
          </w:p>
        </w:tc>
        <w:tc>
          <w:tcPr>
            <w:tcW w:w="0" w:type="auto"/>
            <w:hideMark/>
          </w:tcPr>
          <w:p w14:paraId="79609F31" w14:textId="6883E4A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МРЖ должен соответствовать МФК СД 1 и законодательству РК</w:t>
            </w:r>
          </w:p>
        </w:tc>
      </w:tr>
      <w:tr w:rsidR="00E273D9" w:rsidRPr="007E0784" w14:paraId="7DA04E1B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3B64743B" w14:textId="1773CA9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0" w:type="auto"/>
            <w:hideMark/>
          </w:tcPr>
          <w:p w14:paraId="17CBC192" w14:textId="5D5C8356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Раскрытие информации о вакансиях и возможностях закупок</w:t>
            </w:r>
          </w:p>
        </w:tc>
        <w:tc>
          <w:tcPr>
            <w:tcW w:w="0" w:type="auto"/>
            <w:hideMark/>
          </w:tcPr>
          <w:p w14:paraId="7ECDB21C" w14:textId="1CE59A66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Жители, МСП, поставщики услуг</w:t>
            </w:r>
          </w:p>
        </w:tc>
        <w:tc>
          <w:tcPr>
            <w:tcW w:w="0" w:type="auto"/>
            <w:hideMark/>
          </w:tcPr>
          <w:p w14:paraId="3436E597" w14:textId="3607796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Уведомления о тендерах, объявления о вакансиях, листовки</w:t>
            </w:r>
          </w:p>
        </w:tc>
        <w:tc>
          <w:tcPr>
            <w:tcW w:w="0" w:type="auto"/>
            <w:hideMark/>
          </w:tcPr>
          <w:p w14:paraId="3912B0CA" w14:textId="06960CC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Предстроительный этап и постоянно</w:t>
            </w:r>
          </w:p>
        </w:tc>
        <w:tc>
          <w:tcPr>
            <w:tcW w:w="0" w:type="auto"/>
            <w:hideMark/>
          </w:tcPr>
          <w:p w14:paraId="1D15148B" w14:textId="4A0A489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EPC-подрядчик + КТЖ</w:t>
            </w:r>
          </w:p>
        </w:tc>
        <w:tc>
          <w:tcPr>
            <w:tcW w:w="0" w:type="auto"/>
            <w:hideMark/>
          </w:tcPr>
          <w:p w14:paraId="4CC1E632" w14:textId="2CE8724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Местные центры занятости, веб-сайт закупок, СМИ</w:t>
            </w:r>
          </w:p>
        </w:tc>
        <w:tc>
          <w:tcPr>
            <w:tcW w:w="0" w:type="auto"/>
            <w:hideMark/>
          </w:tcPr>
          <w:p w14:paraId="45A8F3DD" w14:textId="3ECF329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Приоритет местной рабочей силе и МСП</w:t>
            </w:r>
          </w:p>
        </w:tc>
      </w:tr>
      <w:tr w:rsidR="00E273D9" w:rsidRPr="007E0784" w14:paraId="6155AA1F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09E1666F" w14:textId="6A95744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0" w:type="auto"/>
            <w:hideMark/>
          </w:tcPr>
          <w:p w14:paraId="27237748" w14:textId="721A839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Встречи с уязвимыми группами</w:t>
            </w:r>
          </w:p>
        </w:tc>
        <w:tc>
          <w:tcPr>
            <w:tcW w:w="0" w:type="auto"/>
            <w:hideMark/>
          </w:tcPr>
          <w:p w14:paraId="16A3DF86" w14:textId="2AC159D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Женщины, пожилые, инвалиды, малообеспеченные семьи</w:t>
            </w:r>
          </w:p>
        </w:tc>
        <w:tc>
          <w:tcPr>
            <w:tcW w:w="0" w:type="auto"/>
            <w:hideMark/>
          </w:tcPr>
          <w:p w14:paraId="27C2CD68" w14:textId="681AA43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Флаеры, презентации на простом языке</w:t>
            </w:r>
          </w:p>
        </w:tc>
        <w:tc>
          <w:tcPr>
            <w:tcW w:w="0" w:type="auto"/>
            <w:hideMark/>
          </w:tcPr>
          <w:p w14:paraId="774ECB52" w14:textId="5943D1A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Предстроительный этап</w:t>
            </w:r>
          </w:p>
        </w:tc>
        <w:tc>
          <w:tcPr>
            <w:tcW w:w="0" w:type="auto"/>
            <w:hideMark/>
          </w:tcPr>
          <w:p w14:paraId="24DB0001" w14:textId="59AD0B3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Консультант</w:t>
            </w:r>
          </w:p>
        </w:tc>
        <w:tc>
          <w:tcPr>
            <w:tcW w:w="0" w:type="auto"/>
            <w:hideMark/>
          </w:tcPr>
          <w:p w14:paraId="009BD98B" w14:textId="5BDE499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Посещения на дому, фокус-группы, женсоветы</w:t>
            </w:r>
          </w:p>
        </w:tc>
        <w:tc>
          <w:tcPr>
            <w:tcW w:w="0" w:type="auto"/>
            <w:hideMark/>
          </w:tcPr>
          <w:p w14:paraId="75F55F4B" w14:textId="5E2BA9C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Использование культурно приемлемых методов</w:t>
            </w:r>
          </w:p>
        </w:tc>
      </w:tr>
      <w:tr w:rsidR="00E273D9" w:rsidRPr="007E0784" w14:paraId="09D0D6B5" w14:textId="77777777" w:rsidTr="003614EE">
        <w:trPr>
          <w:tblCellSpacing w:w="15" w:type="dxa"/>
        </w:trPr>
        <w:tc>
          <w:tcPr>
            <w:tcW w:w="0" w:type="auto"/>
            <w:gridSpan w:val="8"/>
            <w:shd w:val="clear" w:color="auto" w:fill="A8D08D" w:themeFill="accent6" w:themeFillTint="99"/>
            <w:hideMark/>
          </w:tcPr>
          <w:p w14:paraId="2E6C3F9B" w14:textId="263AAFC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3. ЭТАП СТРОИТЕЛЬСТВА</w:t>
            </w:r>
          </w:p>
        </w:tc>
      </w:tr>
      <w:tr w:rsidR="00E273D9" w:rsidRPr="007E0784" w14:paraId="1EA8FB49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2BC9967A" w14:textId="48274BC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0" w:type="auto"/>
            <w:hideMark/>
          </w:tcPr>
          <w:p w14:paraId="6F9E8D0D" w14:textId="1E31163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Регулярное раскрытие информации о ходе строительства</w:t>
            </w:r>
          </w:p>
        </w:tc>
        <w:tc>
          <w:tcPr>
            <w:tcW w:w="0" w:type="auto"/>
            <w:hideMark/>
          </w:tcPr>
          <w:p w14:paraId="3096178C" w14:textId="5517D5B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Местные сообщества, ЗЛП, НПО, СМИ</w:t>
            </w:r>
          </w:p>
        </w:tc>
        <w:tc>
          <w:tcPr>
            <w:tcW w:w="0" w:type="auto"/>
            <w:hideMark/>
          </w:tcPr>
          <w:p w14:paraId="09121806" w14:textId="359A045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Отчеты о ходе работ, информационные бюллетени, социальные сети</w:t>
            </w:r>
          </w:p>
        </w:tc>
        <w:tc>
          <w:tcPr>
            <w:tcW w:w="0" w:type="auto"/>
            <w:hideMark/>
          </w:tcPr>
          <w:p w14:paraId="16306092" w14:textId="6808A68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0" w:type="auto"/>
            <w:hideMark/>
          </w:tcPr>
          <w:p w14:paraId="58F571F7" w14:textId="5E01694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ССО + EPC-подрядчик</w:t>
            </w:r>
          </w:p>
        </w:tc>
        <w:tc>
          <w:tcPr>
            <w:tcW w:w="0" w:type="auto"/>
            <w:hideMark/>
          </w:tcPr>
          <w:p w14:paraId="5B220205" w14:textId="0BC29A0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Веб-сайт, информационные стенды, местное радио</w:t>
            </w:r>
          </w:p>
        </w:tc>
        <w:tc>
          <w:tcPr>
            <w:tcW w:w="0" w:type="auto"/>
            <w:hideMark/>
          </w:tcPr>
          <w:p w14:paraId="42B46C3B" w14:textId="3D1C2DD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Отчеты должны включать результаты мониторинга ЭиС</w:t>
            </w:r>
          </w:p>
        </w:tc>
      </w:tr>
      <w:tr w:rsidR="00E273D9" w:rsidRPr="007E0784" w14:paraId="618C1CC1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53BCEFEB" w14:textId="5DE5AA7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0" w:type="auto"/>
            <w:hideMark/>
          </w:tcPr>
          <w:p w14:paraId="124CE064" w14:textId="0E82665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Информирование о мерах по управлению дорожным движением и безопасности</w:t>
            </w:r>
          </w:p>
        </w:tc>
        <w:tc>
          <w:tcPr>
            <w:tcW w:w="0" w:type="auto"/>
            <w:hideMark/>
          </w:tcPr>
          <w:p w14:paraId="2A4923E3" w14:textId="0F0432C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Местные жители, пользователи дорог, скотоводы</w:t>
            </w:r>
          </w:p>
        </w:tc>
        <w:tc>
          <w:tcPr>
            <w:tcW w:w="0" w:type="auto"/>
            <w:hideMark/>
          </w:tcPr>
          <w:p w14:paraId="52F280D9" w14:textId="16D024D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Листовки, плакаты, объявления</w:t>
            </w:r>
          </w:p>
        </w:tc>
        <w:tc>
          <w:tcPr>
            <w:tcW w:w="0" w:type="auto"/>
            <w:hideMark/>
          </w:tcPr>
          <w:p w14:paraId="3C45E650" w14:textId="3071D09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Ежемесячно/по мере необходимости</w:t>
            </w:r>
          </w:p>
        </w:tc>
        <w:tc>
          <w:tcPr>
            <w:tcW w:w="0" w:type="auto"/>
            <w:hideMark/>
          </w:tcPr>
          <w:p w14:paraId="60A170F7" w14:textId="15EEEAF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EPC-подрядчик + Акиматы</w:t>
            </w:r>
          </w:p>
        </w:tc>
        <w:tc>
          <w:tcPr>
            <w:tcW w:w="0" w:type="auto"/>
            <w:hideMark/>
          </w:tcPr>
          <w:p w14:paraId="2C778EC5" w14:textId="3717E61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Местные СМИ, инфостенды вдоль трассы</w:t>
            </w:r>
          </w:p>
        </w:tc>
        <w:tc>
          <w:tcPr>
            <w:tcW w:w="0" w:type="auto"/>
            <w:hideMark/>
          </w:tcPr>
          <w:p w14:paraId="01ACE9A5" w14:textId="61E9BC0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Акцент на безопасности вблизи населенных пунктов и переходов</w:t>
            </w:r>
          </w:p>
        </w:tc>
      </w:tr>
      <w:tr w:rsidR="00E273D9" w:rsidRPr="007E0784" w14:paraId="43E0C420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573812B2" w14:textId="0B41BC1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0" w:type="auto"/>
            <w:hideMark/>
          </w:tcPr>
          <w:p w14:paraId="1D322DCD" w14:textId="614DCEC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Консультации по доработке проекта (напр., переходы для животных, подъездные пути)</w:t>
            </w:r>
          </w:p>
        </w:tc>
        <w:tc>
          <w:tcPr>
            <w:tcW w:w="0" w:type="auto"/>
            <w:hideMark/>
          </w:tcPr>
          <w:p w14:paraId="2913E3F8" w14:textId="4FF803B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Фермеры, скотоводы, ЗЛП</w:t>
            </w:r>
          </w:p>
        </w:tc>
        <w:tc>
          <w:tcPr>
            <w:tcW w:w="0" w:type="auto"/>
            <w:hideMark/>
          </w:tcPr>
          <w:p w14:paraId="7B1D7A68" w14:textId="22528BA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Карты, эскизы проекта, инструменты совместного картирования</w:t>
            </w:r>
          </w:p>
        </w:tc>
        <w:tc>
          <w:tcPr>
            <w:tcW w:w="0" w:type="auto"/>
            <w:hideMark/>
          </w:tcPr>
          <w:p w14:paraId="34EDD567" w14:textId="59DA28D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во время строительства</w:t>
            </w:r>
          </w:p>
        </w:tc>
        <w:tc>
          <w:tcPr>
            <w:tcW w:w="0" w:type="auto"/>
            <w:hideMark/>
          </w:tcPr>
          <w:p w14:paraId="2320A05E" w14:textId="386A84C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EPC-подрядчик + Консультант</w:t>
            </w:r>
          </w:p>
        </w:tc>
        <w:tc>
          <w:tcPr>
            <w:tcW w:w="0" w:type="auto"/>
            <w:hideMark/>
          </w:tcPr>
          <w:p w14:paraId="35B508B8" w14:textId="1D041A0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Встречи с сообществами, фокус-группы</w:t>
            </w:r>
          </w:p>
        </w:tc>
        <w:tc>
          <w:tcPr>
            <w:tcW w:w="0" w:type="auto"/>
            <w:hideMark/>
          </w:tcPr>
          <w:p w14:paraId="7D1C5B20" w14:textId="1E1EFD7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Обратная связь интегрируется в инженерное проектирование</w:t>
            </w:r>
          </w:p>
        </w:tc>
      </w:tr>
      <w:tr w:rsidR="00E273D9" w:rsidRPr="007E0784" w14:paraId="1DCEEA04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20D0CFE0" w14:textId="5F3E2D8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0" w:type="auto"/>
            <w:hideMark/>
          </w:tcPr>
          <w:p w14:paraId="05C38C76" w14:textId="3FD6E7F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Работа МРЖ (сбор и разрешение жалоб)</w:t>
            </w:r>
          </w:p>
        </w:tc>
        <w:tc>
          <w:tcPr>
            <w:tcW w:w="0" w:type="auto"/>
            <w:hideMark/>
          </w:tcPr>
          <w:p w14:paraId="39F0344E" w14:textId="0F8359E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Все заинтересованные стороны</w:t>
            </w:r>
          </w:p>
        </w:tc>
        <w:tc>
          <w:tcPr>
            <w:tcW w:w="0" w:type="auto"/>
            <w:hideMark/>
          </w:tcPr>
          <w:p w14:paraId="4F1358F8" w14:textId="14E2406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Формы жалоб, горячая линия, веб-сайт</w:t>
            </w:r>
          </w:p>
        </w:tc>
        <w:tc>
          <w:tcPr>
            <w:tcW w:w="0" w:type="auto"/>
            <w:hideMark/>
          </w:tcPr>
          <w:p w14:paraId="34490A9F" w14:textId="5D022AF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0" w:type="auto"/>
            <w:hideMark/>
          </w:tcPr>
          <w:p w14:paraId="71293825" w14:textId="747376CA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ССО + EPC-подрядчик</w:t>
            </w:r>
          </w:p>
        </w:tc>
        <w:tc>
          <w:tcPr>
            <w:tcW w:w="0" w:type="auto"/>
            <w:hideMark/>
          </w:tcPr>
          <w:p w14:paraId="555BE118" w14:textId="1D5D7D8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Ящики в Акиматах, офис ССО, горячая линия, WhatsApp</w:t>
            </w:r>
          </w:p>
        </w:tc>
        <w:tc>
          <w:tcPr>
            <w:tcW w:w="0" w:type="auto"/>
            <w:hideMark/>
          </w:tcPr>
          <w:p w14:paraId="40D74716" w14:textId="5526505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Журнал обновляется еженедельно, резюме — ежеквартально</w:t>
            </w:r>
          </w:p>
        </w:tc>
      </w:tr>
      <w:tr w:rsidR="00E273D9" w:rsidRPr="007E0784" w14:paraId="1E7A8934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25F458D2" w14:textId="22D4662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0" w:type="auto"/>
            <w:hideMark/>
          </w:tcPr>
          <w:p w14:paraId="2A004110" w14:textId="4FE9DB7B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Мониторинг взаимодействия и отчетность перед кредиторами</w:t>
            </w:r>
          </w:p>
        </w:tc>
        <w:tc>
          <w:tcPr>
            <w:tcW w:w="0" w:type="auto"/>
            <w:hideMark/>
          </w:tcPr>
          <w:p w14:paraId="66CCD54E" w14:textId="6603CFA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ВБ, АБИИ, регуляторы</w:t>
            </w:r>
          </w:p>
        </w:tc>
        <w:tc>
          <w:tcPr>
            <w:tcW w:w="0" w:type="auto"/>
            <w:hideMark/>
          </w:tcPr>
          <w:p w14:paraId="5B201103" w14:textId="55C40CF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Обновления ПВЗС, журналы, отчеты</w:t>
            </w:r>
          </w:p>
        </w:tc>
        <w:tc>
          <w:tcPr>
            <w:tcW w:w="0" w:type="auto"/>
            <w:hideMark/>
          </w:tcPr>
          <w:p w14:paraId="78398DB5" w14:textId="1928B23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0" w:type="auto"/>
            <w:hideMark/>
          </w:tcPr>
          <w:p w14:paraId="52FE4EFD" w14:textId="5520BFD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Консультант + КТЖ</w:t>
            </w:r>
          </w:p>
        </w:tc>
        <w:tc>
          <w:tcPr>
            <w:tcW w:w="0" w:type="auto"/>
            <w:hideMark/>
          </w:tcPr>
          <w:p w14:paraId="01293208" w14:textId="52228E3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Письменные отчеты, раскрытие на порталах ВБ/АБИИ</w:t>
            </w:r>
          </w:p>
        </w:tc>
        <w:tc>
          <w:tcPr>
            <w:tcW w:w="0" w:type="auto"/>
            <w:hideMark/>
          </w:tcPr>
          <w:p w14:paraId="24710286" w14:textId="2568503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Включать гендерные и уязвимые индикаторы</w:t>
            </w:r>
          </w:p>
        </w:tc>
      </w:tr>
      <w:tr w:rsidR="00E273D9" w:rsidRPr="007E0784" w14:paraId="19886427" w14:textId="77777777" w:rsidTr="003614EE">
        <w:trPr>
          <w:tblCellSpacing w:w="15" w:type="dxa"/>
        </w:trPr>
        <w:tc>
          <w:tcPr>
            <w:tcW w:w="0" w:type="auto"/>
            <w:gridSpan w:val="8"/>
            <w:shd w:val="clear" w:color="auto" w:fill="A8D08D" w:themeFill="accent6" w:themeFillTint="99"/>
            <w:hideMark/>
          </w:tcPr>
          <w:p w14:paraId="5DEE498C" w14:textId="7746E60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4. ЭТАП ЭКСПЛУАТАЦИИ</w:t>
            </w:r>
          </w:p>
        </w:tc>
      </w:tr>
      <w:tr w:rsidR="00E273D9" w:rsidRPr="007E0784" w14:paraId="73FA9FAA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2076F7B3" w14:textId="201C6556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0" w:type="auto"/>
            <w:hideMark/>
          </w:tcPr>
          <w:p w14:paraId="0F09451A" w14:textId="4AAD8BD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Раскрытие информации о результатах ввода в эксплуатацию</w:t>
            </w:r>
          </w:p>
        </w:tc>
        <w:tc>
          <w:tcPr>
            <w:tcW w:w="0" w:type="auto"/>
            <w:hideMark/>
          </w:tcPr>
          <w:p w14:paraId="71ACBD53" w14:textId="073299E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Широкая общественность, местные сообщества</w:t>
            </w:r>
          </w:p>
        </w:tc>
        <w:tc>
          <w:tcPr>
            <w:tcW w:w="0" w:type="auto"/>
            <w:hideMark/>
          </w:tcPr>
          <w:p w14:paraId="0AE812EA" w14:textId="2A7FFCA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Пресс-релиз, отчеты, фактологические листы</w:t>
            </w:r>
          </w:p>
        </w:tc>
        <w:tc>
          <w:tcPr>
            <w:tcW w:w="0" w:type="auto"/>
            <w:hideMark/>
          </w:tcPr>
          <w:p w14:paraId="042A54EE" w14:textId="14EB6C7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При вводе в эксплуатацию</w:t>
            </w:r>
          </w:p>
        </w:tc>
        <w:tc>
          <w:tcPr>
            <w:tcW w:w="0" w:type="auto"/>
            <w:hideMark/>
          </w:tcPr>
          <w:p w14:paraId="6708F198" w14:textId="7E6AEC63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</w:t>
            </w:r>
          </w:p>
        </w:tc>
        <w:tc>
          <w:tcPr>
            <w:tcW w:w="0" w:type="auto"/>
            <w:hideMark/>
          </w:tcPr>
          <w:p w14:paraId="5D294AD4" w14:textId="5E0BF762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Веб-сайт КТЖ, СМИ</w:t>
            </w:r>
          </w:p>
        </w:tc>
        <w:tc>
          <w:tcPr>
            <w:tcW w:w="0" w:type="auto"/>
            <w:hideMark/>
          </w:tcPr>
          <w:p w14:paraId="14289577" w14:textId="7FAD5ACC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Прозрачность экологических и социальных результатов</w:t>
            </w:r>
          </w:p>
        </w:tc>
      </w:tr>
      <w:tr w:rsidR="00E273D9" w:rsidRPr="007E0784" w14:paraId="39D56281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70CC27C1" w14:textId="525D206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0" w:type="auto"/>
            <w:hideMark/>
          </w:tcPr>
          <w:p w14:paraId="631DFFA3" w14:textId="1738D8C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Ежегодные встречи по взаимодействию</w:t>
            </w:r>
          </w:p>
        </w:tc>
        <w:tc>
          <w:tcPr>
            <w:tcW w:w="0" w:type="auto"/>
            <w:hideMark/>
          </w:tcPr>
          <w:p w14:paraId="10E4F90B" w14:textId="466B9907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ЗЛП, НПО, Акиматы</w:t>
            </w:r>
          </w:p>
        </w:tc>
        <w:tc>
          <w:tcPr>
            <w:tcW w:w="0" w:type="auto"/>
            <w:hideMark/>
          </w:tcPr>
          <w:p w14:paraId="3B32D2E5" w14:textId="60F5ADA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Годовые отчеты по мониторингу, результаты ПЭСУ</w:t>
            </w:r>
          </w:p>
        </w:tc>
        <w:tc>
          <w:tcPr>
            <w:tcW w:w="0" w:type="auto"/>
            <w:hideMark/>
          </w:tcPr>
          <w:p w14:paraId="27D16200" w14:textId="5E92789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Ежегодно во время эксплуатации</w:t>
            </w:r>
          </w:p>
        </w:tc>
        <w:tc>
          <w:tcPr>
            <w:tcW w:w="0" w:type="auto"/>
            <w:hideMark/>
          </w:tcPr>
          <w:p w14:paraId="26A9666E" w14:textId="08D560D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</w:t>
            </w:r>
          </w:p>
        </w:tc>
        <w:tc>
          <w:tcPr>
            <w:tcW w:w="0" w:type="auto"/>
            <w:hideMark/>
          </w:tcPr>
          <w:p w14:paraId="4BCB47ED" w14:textId="60290CE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Региональные центры (Караганда, Ұлытау)</w:t>
            </w:r>
          </w:p>
        </w:tc>
        <w:tc>
          <w:tcPr>
            <w:tcW w:w="0" w:type="auto"/>
            <w:hideMark/>
          </w:tcPr>
          <w:p w14:paraId="50933141" w14:textId="4FF0BD0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Раскрытие результатов мониторинга</w:t>
            </w:r>
          </w:p>
        </w:tc>
      </w:tr>
      <w:tr w:rsidR="00E273D9" w:rsidRPr="007E0784" w14:paraId="64E4E6D8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4A30CB2D" w14:textId="0DF428D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0" w:type="auto"/>
            <w:hideMark/>
          </w:tcPr>
          <w:p w14:paraId="4CEF4ECB" w14:textId="57245318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Непрерывное функционирование МРЖ</w:t>
            </w:r>
          </w:p>
        </w:tc>
        <w:tc>
          <w:tcPr>
            <w:tcW w:w="0" w:type="auto"/>
            <w:hideMark/>
          </w:tcPr>
          <w:p w14:paraId="13AEAC99" w14:textId="0EBC279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Сообщества, ЗЛП, предприятия</w:t>
            </w:r>
          </w:p>
        </w:tc>
        <w:tc>
          <w:tcPr>
            <w:tcW w:w="0" w:type="auto"/>
            <w:hideMark/>
          </w:tcPr>
          <w:p w14:paraId="2F201DCF" w14:textId="74A5F9F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Каналы МРЖ активны</w:t>
            </w:r>
          </w:p>
        </w:tc>
        <w:tc>
          <w:tcPr>
            <w:tcW w:w="0" w:type="auto"/>
            <w:hideMark/>
          </w:tcPr>
          <w:p w14:paraId="7E2458D3" w14:textId="3BE815E9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Постоянно во время эксплуатации</w:t>
            </w:r>
          </w:p>
        </w:tc>
        <w:tc>
          <w:tcPr>
            <w:tcW w:w="0" w:type="auto"/>
            <w:hideMark/>
          </w:tcPr>
          <w:p w14:paraId="5370938F" w14:textId="1A996245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ССО КТЖ</w:t>
            </w:r>
          </w:p>
        </w:tc>
        <w:tc>
          <w:tcPr>
            <w:tcW w:w="0" w:type="auto"/>
            <w:hideMark/>
          </w:tcPr>
          <w:p w14:paraId="20D9A6FF" w14:textId="1DAA045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Акиматы, веб-сайт, горячая линия</w:t>
            </w:r>
          </w:p>
        </w:tc>
        <w:tc>
          <w:tcPr>
            <w:tcW w:w="0" w:type="auto"/>
            <w:hideMark/>
          </w:tcPr>
          <w:p w14:paraId="58E85A81" w14:textId="6D75FC9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Та же структура, что и МРЖ на этапе строительства</w:t>
            </w:r>
          </w:p>
        </w:tc>
      </w:tr>
      <w:tr w:rsidR="00E273D9" w:rsidRPr="007E0784" w14:paraId="04B4D598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3C78E075" w14:textId="410588E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0" w:type="auto"/>
            <w:hideMark/>
          </w:tcPr>
          <w:p w14:paraId="0447C93E" w14:textId="7C14B9CF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Мониторинг здоровья и безопасности сообщества</w:t>
            </w:r>
          </w:p>
        </w:tc>
        <w:tc>
          <w:tcPr>
            <w:tcW w:w="0" w:type="auto"/>
            <w:hideMark/>
          </w:tcPr>
          <w:p w14:paraId="50FFEFBE" w14:textId="42E330E4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Местные жители, скотоводы</w:t>
            </w:r>
          </w:p>
        </w:tc>
        <w:tc>
          <w:tcPr>
            <w:tcW w:w="0" w:type="auto"/>
            <w:hideMark/>
          </w:tcPr>
          <w:p w14:paraId="059D29EA" w14:textId="05922B10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Отчеты, кампании по безопасности</w:t>
            </w:r>
          </w:p>
        </w:tc>
        <w:tc>
          <w:tcPr>
            <w:tcW w:w="0" w:type="auto"/>
            <w:hideMark/>
          </w:tcPr>
          <w:p w14:paraId="795D99F8" w14:textId="0C371BC6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0" w:type="auto"/>
            <w:hideMark/>
          </w:tcPr>
          <w:p w14:paraId="16E8C67E" w14:textId="2EE23C8D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КТЖ + местные власти</w:t>
            </w:r>
          </w:p>
        </w:tc>
        <w:tc>
          <w:tcPr>
            <w:tcW w:w="0" w:type="auto"/>
            <w:hideMark/>
          </w:tcPr>
          <w:p w14:paraId="7B138BF0" w14:textId="1732950E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Встречи с сообществами, СМИ</w:t>
            </w:r>
          </w:p>
        </w:tc>
        <w:tc>
          <w:tcPr>
            <w:tcW w:w="0" w:type="auto"/>
            <w:hideMark/>
          </w:tcPr>
          <w:p w14:paraId="37EC70EC" w14:textId="5B741FA1" w:rsidR="00E273D9" w:rsidRPr="00E273D9" w:rsidRDefault="00E273D9" w:rsidP="00E27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73D9">
              <w:rPr>
                <w:rFonts w:ascii="Times New Roman" w:hAnsi="Times New Roman" w:cs="Times New Roman"/>
                <w:sz w:val="20"/>
                <w:szCs w:val="20"/>
              </w:rPr>
              <w:t>Включает мониторинг железнодорожных переездов</w:t>
            </w:r>
          </w:p>
        </w:tc>
      </w:tr>
    </w:tbl>
    <w:p w14:paraId="05D2B124" w14:textId="77777777" w:rsidR="003E4CBB" w:rsidRPr="007E0784" w:rsidRDefault="003E4CBB" w:rsidP="00D92EC0">
      <w:pPr>
        <w:jc w:val="both"/>
        <w:rPr>
          <w:rFonts w:ascii="Times New Roman" w:hAnsi="Times New Roman" w:cs="Times New Roman"/>
          <w:sz w:val="24"/>
          <w:szCs w:val="24"/>
        </w:rPr>
        <w:sectPr w:rsidR="003E4CBB" w:rsidRPr="007E0784" w:rsidSect="000F291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33494EF" w14:textId="07741B0C" w:rsidR="007A4361" w:rsidRPr="007A4361" w:rsidRDefault="00847A7E" w:rsidP="007A4361">
      <w:pPr>
        <w:pStyle w:val="1"/>
      </w:pPr>
      <w:r w:rsidRPr="00847A7E">
        <w:lastRenderedPageBreak/>
        <w:t>Ресурсы и обязанности для реализации ПВЗС</w:t>
      </w:r>
    </w:p>
    <w:p w14:paraId="43427F86" w14:textId="41210DBD" w:rsidR="007A4361" w:rsidRPr="007A4361" w:rsidRDefault="00E273D9" w:rsidP="007A43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Эффективная реализация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Плана взаимодействия с заинтересованными сторонами (ПВЗС)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требует четкого распределения обязанностей и адекватных ресурсов. Организационная структура для реализации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ПВЗС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интегрирована в общую систему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экологического и социального (ЭиС)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управления Проектом.</w:t>
      </w:r>
    </w:p>
    <w:p w14:paraId="69230454" w14:textId="72C4C0AE" w:rsidR="007A4361" w:rsidRPr="007A4361" w:rsidRDefault="00847A7E" w:rsidP="007A4361">
      <w:pPr>
        <w:pStyle w:val="2"/>
      </w:pPr>
      <w:r w:rsidRPr="00847A7E">
        <w:t>Институциональные обязанности</w:t>
      </w:r>
    </w:p>
    <w:p w14:paraId="5EB85E93" w14:textId="78B64C6E" w:rsidR="00E273D9" w:rsidRPr="00E273D9" w:rsidRDefault="00E273D9" w:rsidP="000F2BAC">
      <w:pPr>
        <w:pStyle w:val="a7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3D9">
        <w:rPr>
          <w:rFonts w:ascii="Times New Roman" w:hAnsi="Times New Roman" w:cs="Times New Roman"/>
          <w:b/>
          <w:bCs/>
          <w:sz w:val="24"/>
          <w:szCs w:val="24"/>
        </w:rPr>
        <w:t>АО «НК «Қазақстан Темір Жолы» (КТЖ):</w:t>
      </w:r>
    </w:p>
    <w:p w14:paraId="45326B0B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Общая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ответственность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за реализацию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ПВЗС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облюдение требований кредиторов. </w:t>
      </w:r>
    </w:p>
    <w:p w14:paraId="118754AC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Назначение центрального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Координатора по ЭиС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для надзора за взаимодействием, отчетностью и мониторингом.</w:t>
      </w:r>
    </w:p>
    <w:p w14:paraId="25807EF6" w14:textId="0FC8035C" w:rsidR="00E273D9" w:rsidRP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Взаимодействие с Министерством транспорта, АО «Самрук-Казына» и другими национальными заинтересованными сторонами.</w:t>
      </w:r>
    </w:p>
    <w:p w14:paraId="4D93745D" w14:textId="77777777" w:rsidR="00E273D9" w:rsidRPr="00E273D9" w:rsidRDefault="00E273D9" w:rsidP="000F2BAC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Региональные филиалы КТЖ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(Карагандинская и Ұлытауская области):</w:t>
      </w:r>
    </w:p>
    <w:p w14:paraId="2E0AB428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Повседневный надзор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за деятельностью по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ПВЗС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на местах.</w:t>
      </w:r>
    </w:p>
    <w:p w14:paraId="009F0590" w14:textId="6BAE3A45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Координация с районными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Акиматами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местными заинтересованными сторонами.</w:t>
      </w:r>
    </w:p>
    <w:p w14:paraId="3D621DB6" w14:textId="6FA5285F" w:rsidR="00E273D9" w:rsidRP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Консолидация данных о жалобах и предоставление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ежеквартальных отчетов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центральный офис КТЖ.</w:t>
      </w:r>
    </w:p>
    <w:p w14:paraId="781A946C" w14:textId="77777777" w:rsidR="00E273D9" w:rsidRPr="00E273D9" w:rsidRDefault="00E273D9" w:rsidP="000F2BAC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Районные и городские Акиматы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(Шетский, Жанааркинский районы, г. Каражал):</w:t>
      </w:r>
    </w:p>
    <w:p w14:paraId="19B61DF5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Содействие в организации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общественных консультаций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обеспечение участия местных жителей.</w:t>
      </w:r>
    </w:p>
    <w:p w14:paraId="5433744D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Предоставление помещений для встреч и распространение материалов Проекта.</w:t>
      </w:r>
    </w:p>
    <w:p w14:paraId="38F318D4" w14:textId="550191ED" w:rsidR="00E273D9" w:rsidRP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Сотрудничество с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Сотрудниками по связям с общественностью (ССО)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разрешении жалоб.</w:t>
      </w:r>
    </w:p>
    <w:p w14:paraId="610C4E9C" w14:textId="77777777" w:rsidR="00E273D9" w:rsidRPr="00E273D9" w:rsidRDefault="00E273D9" w:rsidP="000F2BAC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ЕРС-подрядчик и субподрядчики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(Integra Construction KZ и другие):</w:t>
      </w:r>
    </w:p>
    <w:p w14:paraId="3CF8189A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Назначение специальных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Сотрудников по связям с общественностью (ССО)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1197640B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Осуществление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повседневного взаимодействия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с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ЗЛП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затронутыми сообществами.</w:t>
      </w:r>
    </w:p>
    <w:p w14:paraId="47EB5662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Раскрытие информации о воздействии строительства, возможностях трудоустройства и мерах безопасности.</w:t>
      </w:r>
    </w:p>
    <w:p w14:paraId="4A1CC9E7" w14:textId="2A5DD77A" w:rsidR="00E273D9" w:rsidRP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Обслуживание ящиков для жалоб и немедленное реагирование на озабоченности сообщества.</w:t>
      </w:r>
    </w:p>
    <w:p w14:paraId="4D7A720B" w14:textId="77777777" w:rsidR="00E273D9" w:rsidRPr="00E273D9" w:rsidRDefault="00E273D9" w:rsidP="000F2BAC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Независимый консультант / Консультант по надзору:</w:t>
      </w:r>
    </w:p>
    <w:p w14:paraId="1424893A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Техническая поддержка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вопросах взаимодействия с заинтересованными сторонами и раскрытия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ООСВОЗ/ПЗЗП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6CE78B1E" w14:textId="77777777" w:rsid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Повышение потенциала и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обучение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ССО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ЕРС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координаторов Акиматов.</w:t>
      </w:r>
    </w:p>
    <w:p w14:paraId="1F4E6E8C" w14:textId="09D0FF74" w:rsidR="00E273D9" w:rsidRPr="00E273D9" w:rsidRDefault="00E273D9" w:rsidP="000F2BAC">
      <w:pPr>
        <w:pStyle w:val="a7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Независимый мониторинг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реализации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ПВЗС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МРЖ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включая отчетность перед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ВБ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E273D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АБИИ</w:t>
      </w:r>
      <w:r w:rsidRPr="00E273D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699D0353" w14:textId="3094E0C6" w:rsidR="007A4361" w:rsidRPr="007A4361" w:rsidRDefault="00847A7E" w:rsidP="007A4361">
      <w:pPr>
        <w:pStyle w:val="2"/>
      </w:pPr>
      <w:r w:rsidRPr="00847A7E">
        <w:t>Сотрудники по связям с общественностью (ССО)</w:t>
      </w:r>
    </w:p>
    <w:p w14:paraId="66663527" w14:textId="7C084F48" w:rsidR="00914CEB" w:rsidRPr="00914CEB" w:rsidRDefault="00914CEB" w:rsidP="00914CEB">
      <w:pPr>
        <w:jc w:val="both"/>
        <w:rPr>
          <w:lang w:val="ru-RU"/>
        </w:rPr>
      </w:pP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ССО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будут основным связующим звеном между Проектом и сообществами. В их обязанности входит:</w:t>
      </w:r>
    </w:p>
    <w:p w14:paraId="7A120702" w14:textId="77777777" w:rsidR="00914CEB" w:rsidRPr="00914CEB" w:rsidRDefault="00914CEB" w:rsidP="000F2BA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Организация и документирование </w:t>
      </w:r>
      <w:r w:rsidRPr="00914CE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встреч с сообществами</w:t>
      </w: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20A3E2DF" w14:textId="77777777" w:rsidR="00914CEB" w:rsidRPr="00914CEB" w:rsidRDefault="00914CEB" w:rsidP="000F2BA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Распространение информационных материалов на </w:t>
      </w:r>
      <w:r w:rsidRPr="00914CE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казахском и русском языках</w:t>
      </w: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4A434453" w14:textId="77777777" w:rsidR="00914CEB" w:rsidRPr="00914CEB" w:rsidRDefault="00914CEB" w:rsidP="000F2BA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Прием и регистрация </w:t>
      </w:r>
      <w:r w:rsidRPr="00914CE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жалоб на местном уровне</w:t>
      </w: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11A110A7" w14:textId="77777777" w:rsidR="00914CEB" w:rsidRPr="00914CEB" w:rsidRDefault="00914CEB" w:rsidP="000F2BAC">
      <w:pPr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lastRenderedPageBreak/>
        <w:t xml:space="preserve">Обеспечение </w:t>
      </w:r>
      <w:r w:rsidRPr="00914CE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активного вовлечения уязвимых групп</w:t>
      </w: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посредством индивидуальных подходов (например, посещения на дому, фокус-группы).</w:t>
      </w:r>
    </w:p>
    <w:p w14:paraId="6B088ABE" w14:textId="77777777" w:rsidR="00914CEB" w:rsidRPr="00914CEB" w:rsidRDefault="00914CEB" w:rsidP="00914C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Контактные данные </w:t>
      </w:r>
      <w:r w:rsidRPr="00914CE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ССО</w:t>
      </w: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будут размещены в офисах </w:t>
      </w:r>
      <w:r w:rsidRPr="00914CE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Акиматов</w:t>
      </w: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строительных городках и на веб-сайте Проекта </w:t>
      </w:r>
      <w:r w:rsidRPr="00914CE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КТЖ</w:t>
      </w: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2932D867" w14:textId="5628ADDD" w:rsidR="004574F0" w:rsidRDefault="004574F0" w:rsidP="00576965">
      <w:pPr>
        <w:spacing w:before="100" w:beforeAutospacing="1" w:after="100" w:afterAutospacing="1" w:line="240" w:lineRule="auto"/>
        <w:jc w:val="both"/>
      </w:pPr>
      <w:r w:rsidRPr="00914CE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</w:t>
      </w:r>
      <w:r w:rsidR="00847A7E" w:rsidRPr="00847A7E">
        <w:t>Бюджет на реализацию ПВЗС</w:t>
      </w:r>
    </w:p>
    <w:p w14:paraId="1EA49F9E" w14:textId="3D00C093" w:rsidR="004574F0" w:rsidRDefault="00914CEB" w:rsidP="004574F0">
      <w:pPr>
        <w:pStyle w:val="af0"/>
        <w:jc w:val="both"/>
      </w:pPr>
      <w:r w:rsidRPr="00914CEB">
        <w:t xml:space="preserve">В рамках затрат на </w:t>
      </w:r>
      <w:r w:rsidRPr="00914CEB">
        <w:rPr>
          <w:bCs/>
        </w:rPr>
        <w:t>Экологическое и социальное управление (ЭиС)</w:t>
      </w:r>
      <w:r w:rsidRPr="00914CEB">
        <w:t xml:space="preserve"> Проекта будет выделена специальная бюджетная статья для обеспечения эффективной реализации </w:t>
      </w:r>
      <w:r w:rsidRPr="00914CEB">
        <w:rPr>
          <w:bCs/>
        </w:rPr>
        <w:t>ПВЗС</w:t>
      </w:r>
      <w:r w:rsidRPr="00914CEB">
        <w:t xml:space="preserve"> и </w:t>
      </w:r>
      <w:r w:rsidRPr="00914CEB">
        <w:rPr>
          <w:bCs/>
        </w:rPr>
        <w:t>МРЖ</w:t>
      </w:r>
      <w:r w:rsidRPr="00914CEB">
        <w:t xml:space="preserve">. Бюджет покроет расходы на </w:t>
      </w:r>
      <w:r w:rsidRPr="00914CEB">
        <w:rPr>
          <w:bCs/>
        </w:rPr>
        <w:t>персонал</w:t>
      </w:r>
      <w:r w:rsidRPr="00914CEB">
        <w:t xml:space="preserve">, </w:t>
      </w:r>
      <w:r w:rsidRPr="00914CEB">
        <w:rPr>
          <w:bCs/>
        </w:rPr>
        <w:t>мероприятия по взаимодействию</w:t>
      </w:r>
      <w:r w:rsidRPr="00914CEB">
        <w:t xml:space="preserve">, </w:t>
      </w:r>
      <w:r w:rsidRPr="00914CEB">
        <w:rPr>
          <w:bCs/>
        </w:rPr>
        <w:t>информационные материалы</w:t>
      </w:r>
      <w:r w:rsidRPr="00914CEB">
        <w:t xml:space="preserve">, </w:t>
      </w:r>
      <w:r w:rsidRPr="00914CEB">
        <w:rPr>
          <w:bCs/>
        </w:rPr>
        <w:t>управление жалобами</w:t>
      </w:r>
      <w:r w:rsidRPr="00914CEB">
        <w:t xml:space="preserve">, </w:t>
      </w:r>
      <w:r w:rsidRPr="00914CEB">
        <w:rPr>
          <w:bCs/>
        </w:rPr>
        <w:t>обучение</w:t>
      </w:r>
      <w:r w:rsidRPr="00914CEB">
        <w:t xml:space="preserve"> и </w:t>
      </w:r>
      <w:r w:rsidRPr="00914CEB">
        <w:rPr>
          <w:bCs/>
        </w:rPr>
        <w:t>мониторинг</w:t>
      </w:r>
      <w:r w:rsidRPr="00914CEB">
        <w:t xml:space="preserve">. В таблице ниже представлена ориентировочная структура; подробные суммы будут </w:t>
      </w:r>
      <w:r w:rsidRPr="00914CEB">
        <w:rPr>
          <w:bCs/>
        </w:rPr>
        <w:t>подтверждены</w:t>
      </w:r>
      <w:r w:rsidRPr="00914CEB">
        <w:t xml:space="preserve"> (</w:t>
      </w:r>
      <w:r w:rsidRPr="00914CEB">
        <w:rPr>
          <w:bCs/>
        </w:rPr>
        <w:t>ТВС</w:t>
      </w:r>
      <w:r w:rsidRPr="00914CEB">
        <w:t xml:space="preserve">) в ходе доработки контрактов </w:t>
      </w:r>
      <w:r w:rsidRPr="00914CEB">
        <w:rPr>
          <w:bCs/>
        </w:rPr>
        <w:t>ЕРС</w:t>
      </w:r>
      <w:r w:rsidRPr="00914CEB">
        <w:t xml:space="preserve"> и финансовых соглашений.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3830"/>
        <w:gridCol w:w="1929"/>
        <w:gridCol w:w="1629"/>
      </w:tblGrid>
      <w:tr w:rsidR="00914CEB" w:rsidRPr="004574F0" w14:paraId="5B4FFE1D" w14:textId="77777777" w:rsidTr="003614EE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2C8C2CB8" w14:textId="7827039E" w:rsidR="00914CEB" w:rsidRPr="00914CEB" w:rsidRDefault="00914CEB" w:rsidP="00914C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b/>
                <w:sz w:val="20"/>
                <w:szCs w:val="20"/>
              </w:rPr>
              <w:t>Пункт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89C4ACA" w14:textId="4A1CB858" w:rsidR="00914CEB" w:rsidRPr="00914CEB" w:rsidRDefault="00914CEB" w:rsidP="00914C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3EEDE6D9" w14:textId="7E55A89E" w:rsidR="00914CEB" w:rsidRPr="00914CEB" w:rsidRDefault="00914CEB" w:rsidP="00914C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b/>
                <w:sz w:val="20"/>
                <w:szCs w:val="20"/>
              </w:rPr>
              <w:t>Ориентировочная стоимость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47BDE6E7" w14:textId="2D5F9E49" w:rsidR="00914CEB" w:rsidRPr="00914CEB" w:rsidRDefault="00914CEB" w:rsidP="00914CE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Ответственная сторона</w:t>
            </w:r>
          </w:p>
        </w:tc>
      </w:tr>
      <w:tr w:rsidR="00914CEB" w:rsidRPr="004574F0" w14:paraId="7DC91925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26D48257" w14:textId="126BC281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Персонал</w:t>
            </w:r>
          </w:p>
        </w:tc>
        <w:tc>
          <w:tcPr>
            <w:tcW w:w="0" w:type="auto"/>
            <w:hideMark/>
          </w:tcPr>
          <w:p w14:paraId="41991B59" w14:textId="7C3D58B1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Сотрудники по связям с общественностью (ССО), региональный Координатор по ЭиС, вспомогательный персонал</w:t>
            </w:r>
          </w:p>
        </w:tc>
        <w:tc>
          <w:tcPr>
            <w:tcW w:w="0" w:type="auto"/>
            <w:hideMark/>
          </w:tcPr>
          <w:p w14:paraId="29BAF3B5" w14:textId="55EEFC42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Будет подтверждено (ТВС)</w:t>
            </w:r>
          </w:p>
        </w:tc>
        <w:tc>
          <w:tcPr>
            <w:tcW w:w="0" w:type="auto"/>
            <w:hideMark/>
          </w:tcPr>
          <w:p w14:paraId="04244072" w14:textId="434019A7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EPC-подрядчик, КТЖ</w:t>
            </w:r>
          </w:p>
        </w:tc>
      </w:tr>
      <w:tr w:rsidR="00914CEB" w:rsidRPr="004574F0" w14:paraId="43F3A6FC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26D6A870" w14:textId="5DE2AE49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Мероприятия по взаимодействию</w:t>
            </w:r>
          </w:p>
        </w:tc>
        <w:tc>
          <w:tcPr>
            <w:tcW w:w="0" w:type="auto"/>
            <w:hideMark/>
          </w:tcPr>
          <w:p w14:paraId="14089E3E" w14:textId="5FF4A687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Общественные консультации, фокус-группы, посещения уязвимых домохозяйств, встречи с женскими группами</w:t>
            </w:r>
          </w:p>
        </w:tc>
        <w:tc>
          <w:tcPr>
            <w:tcW w:w="0" w:type="auto"/>
            <w:hideMark/>
          </w:tcPr>
          <w:p w14:paraId="29AB63ED" w14:textId="3407EDA3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ТВС</w:t>
            </w:r>
          </w:p>
        </w:tc>
        <w:tc>
          <w:tcPr>
            <w:tcW w:w="0" w:type="auto"/>
            <w:hideMark/>
          </w:tcPr>
          <w:p w14:paraId="2F2545CD" w14:textId="078C684E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КТЖ + EPC</w:t>
            </w:r>
          </w:p>
        </w:tc>
      </w:tr>
      <w:tr w:rsidR="00914CEB" w:rsidRPr="004574F0" w14:paraId="3A58886A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7559DF65" w14:textId="3F71FFBA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Информационные материалы</w:t>
            </w:r>
          </w:p>
        </w:tc>
        <w:tc>
          <w:tcPr>
            <w:tcW w:w="0" w:type="auto"/>
            <w:hideMark/>
          </w:tcPr>
          <w:p w14:paraId="13DC1B55" w14:textId="3E7E2130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Печать брошюр, плакатов, перевод, обслуживание веб-сайта</w:t>
            </w:r>
          </w:p>
        </w:tc>
        <w:tc>
          <w:tcPr>
            <w:tcW w:w="0" w:type="auto"/>
            <w:hideMark/>
          </w:tcPr>
          <w:p w14:paraId="7E11463F" w14:textId="3A0A3618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ТВС</w:t>
            </w:r>
          </w:p>
        </w:tc>
        <w:tc>
          <w:tcPr>
            <w:tcW w:w="0" w:type="auto"/>
            <w:hideMark/>
          </w:tcPr>
          <w:p w14:paraId="77C0CBD4" w14:textId="4623B88B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КТЖ</w:t>
            </w:r>
          </w:p>
        </w:tc>
      </w:tr>
      <w:tr w:rsidR="00914CEB" w:rsidRPr="004574F0" w14:paraId="3203CAC3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717622D8" w14:textId="315AA867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Рассмотрение жалоб</w:t>
            </w:r>
          </w:p>
        </w:tc>
        <w:tc>
          <w:tcPr>
            <w:tcW w:w="0" w:type="auto"/>
            <w:hideMark/>
          </w:tcPr>
          <w:p w14:paraId="5C23BE97" w14:textId="2D3844D9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Ящики для жалоб, функционирование горячей линии, инструменты WhatsApp/ИТ</w:t>
            </w:r>
          </w:p>
        </w:tc>
        <w:tc>
          <w:tcPr>
            <w:tcW w:w="0" w:type="auto"/>
            <w:hideMark/>
          </w:tcPr>
          <w:p w14:paraId="62538616" w14:textId="7CE8EE4F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ТВС</w:t>
            </w:r>
          </w:p>
        </w:tc>
        <w:tc>
          <w:tcPr>
            <w:tcW w:w="0" w:type="auto"/>
            <w:hideMark/>
          </w:tcPr>
          <w:p w14:paraId="394BF506" w14:textId="401085FA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EPC + КТЖ</w:t>
            </w:r>
          </w:p>
        </w:tc>
      </w:tr>
      <w:tr w:rsidR="00914CEB" w:rsidRPr="004574F0" w14:paraId="26EF0C37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56865DAD" w14:textId="2B4366ED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Обучение и повышение потенциала</w:t>
            </w:r>
          </w:p>
        </w:tc>
        <w:tc>
          <w:tcPr>
            <w:tcW w:w="0" w:type="auto"/>
            <w:hideMark/>
          </w:tcPr>
          <w:p w14:paraId="7BC49095" w14:textId="7B82221C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Обучение для ССО, координаторов Акиматов, подрядчиков</w:t>
            </w:r>
          </w:p>
        </w:tc>
        <w:tc>
          <w:tcPr>
            <w:tcW w:w="0" w:type="auto"/>
            <w:hideMark/>
          </w:tcPr>
          <w:p w14:paraId="3EEBA30F" w14:textId="66DF3E46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ТВС</w:t>
            </w:r>
          </w:p>
        </w:tc>
        <w:tc>
          <w:tcPr>
            <w:tcW w:w="0" w:type="auto"/>
            <w:hideMark/>
          </w:tcPr>
          <w:p w14:paraId="70DB44E6" w14:textId="4529E7F7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Консультант</w:t>
            </w:r>
          </w:p>
        </w:tc>
      </w:tr>
      <w:tr w:rsidR="00914CEB" w:rsidRPr="004574F0" w14:paraId="09DB96BC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3BB459BF" w14:textId="7B2BA770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Мониторинг и отчетность</w:t>
            </w:r>
          </w:p>
        </w:tc>
        <w:tc>
          <w:tcPr>
            <w:tcW w:w="0" w:type="auto"/>
            <w:hideMark/>
          </w:tcPr>
          <w:p w14:paraId="10E3BDF8" w14:textId="692AC49B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Независимый мониторинг, ежеквартальные/годовые отчеты, внешние аудиты</w:t>
            </w:r>
          </w:p>
        </w:tc>
        <w:tc>
          <w:tcPr>
            <w:tcW w:w="0" w:type="auto"/>
            <w:hideMark/>
          </w:tcPr>
          <w:p w14:paraId="0BFB94CF" w14:textId="39588753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ТВС</w:t>
            </w:r>
          </w:p>
        </w:tc>
        <w:tc>
          <w:tcPr>
            <w:tcW w:w="0" w:type="auto"/>
            <w:hideMark/>
          </w:tcPr>
          <w:p w14:paraId="4D888823" w14:textId="4BD06F33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Консультант</w:t>
            </w:r>
          </w:p>
        </w:tc>
      </w:tr>
      <w:tr w:rsidR="00914CEB" w:rsidRPr="004574F0" w14:paraId="54BB9CD9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483272FA" w14:textId="375363E1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Общая сумма (ориентировочно)</w:t>
            </w:r>
          </w:p>
        </w:tc>
        <w:tc>
          <w:tcPr>
            <w:tcW w:w="0" w:type="auto"/>
            <w:hideMark/>
          </w:tcPr>
          <w:p w14:paraId="5271C200" w14:textId="152B855C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14:paraId="712C6A64" w14:textId="41A7CD00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4CEB">
              <w:rPr>
                <w:rFonts w:ascii="Times New Roman" w:hAnsi="Times New Roman" w:cs="Times New Roman"/>
                <w:sz w:val="20"/>
                <w:szCs w:val="20"/>
              </w:rPr>
              <w:t>ТВС</w:t>
            </w:r>
          </w:p>
        </w:tc>
        <w:tc>
          <w:tcPr>
            <w:tcW w:w="0" w:type="auto"/>
            <w:hideMark/>
          </w:tcPr>
          <w:p w14:paraId="4FFA69D9" w14:textId="77777777" w:rsidR="00914CEB" w:rsidRPr="00914CEB" w:rsidRDefault="00914CEB" w:rsidP="00914C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7D03B4" w14:textId="76CF366D" w:rsidR="004574F0" w:rsidRPr="00914CEB" w:rsidRDefault="00914CEB" w:rsidP="004574F0">
      <w:pPr>
        <w:pStyle w:val="af0"/>
      </w:pPr>
      <w:r w:rsidRPr="00914CEB">
        <w:t xml:space="preserve">Бюджет будет </w:t>
      </w:r>
      <w:r w:rsidRPr="00914CEB">
        <w:rPr>
          <w:bCs/>
        </w:rPr>
        <w:t>ежегодно пересматриваться</w:t>
      </w:r>
      <w:r w:rsidRPr="00914CEB">
        <w:t xml:space="preserve"> и обновляться по мере необходимости в ходе реализации Проекта.</w:t>
      </w:r>
    </w:p>
    <w:p w14:paraId="78B8B148" w14:textId="1B29649F" w:rsidR="007B4E3B" w:rsidRPr="00E3002F" w:rsidRDefault="00847A7E" w:rsidP="00E3002F">
      <w:pPr>
        <w:pStyle w:val="1"/>
      </w:pPr>
      <w:r w:rsidRPr="00847A7E">
        <w:t>Механизм рассмотрения жалоб (МРЖ)</w:t>
      </w:r>
    </w:p>
    <w:p w14:paraId="60761A0E" w14:textId="31170E22" w:rsidR="007B4E3B" w:rsidRPr="00E3002F" w:rsidRDefault="00914CEB" w:rsidP="00E3002F">
      <w:pPr>
        <w:pStyle w:val="2"/>
      </w:pPr>
      <w:r>
        <w:rPr>
          <w:lang w:val="ru-RU"/>
        </w:rPr>
        <w:t>Цели</w:t>
      </w:r>
    </w:p>
    <w:p w14:paraId="18B83216" w14:textId="4FD1A6A4" w:rsidR="00914CEB" w:rsidRPr="00914CEB" w:rsidRDefault="00914CEB" w:rsidP="00914CE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Проект создаст и будет поддерживать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прозрачный, доступный и культурно приемлемый Механизм рассмотрения жалоб (МРЖ)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для обеспечения оперативного и справедливого 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реагирования на любые озабоченности, высказанные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Затрагиваемыми лицами Проекта (ЗЛП)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и другими заинтересованными сторонами.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разработан в соответствии с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ЭСС 10 Всемирного банка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СД 1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СД 5 МФК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, а также национальным законодательством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Республики Казахстан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D6643EA" w14:textId="77777777" w:rsidR="00914CEB" w:rsidRPr="00914CEB" w:rsidRDefault="00914CEB" w:rsidP="00914CE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Механизм предоставляет затронутым сообществам, землепользователям, работникам и другим заинтересованным сторонам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множество каналов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для подачи жалоб или запросов, включая возможность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анонимных обращений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не заменяет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существующие судебные или административные средства правовой защиты в соответствии с законодательством Казахстана, но обеспечивает эффективную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первую линию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разрешения споров.</w:t>
      </w:r>
    </w:p>
    <w:p w14:paraId="7D59940A" w14:textId="77777777" w:rsidR="007B4E3B" w:rsidRPr="00914CEB" w:rsidRDefault="007B4E3B" w:rsidP="007B4E3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914196" w14:textId="1793084B" w:rsidR="007B4E3B" w:rsidRPr="00CB3359" w:rsidRDefault="00914CEB" w:rsidP="00CB3359">
      <w:pPr>
        <w:pStyle w:val="2"/>
      </w:pPr>
      <w:r>
        <w:rPr>
          <w:lang w:val="ru-RU"/>
        </w:rPr>
        <w:t>Доступность и каналы</w:t>
      </w:r>
    </w:p>
    <w:p w14:paraId="5D0D9994" w14:textId="76E9DF77" w:rsidR="00914CEB" w:rsidRPr="00914CEB" w:rsidRDefault="00914CEB" w:rsidP="00914CE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sz w:val="24"/>
          <w:szCs w:val="24"/>
          <w:lang w:val="ru-RU"/>
        </w:rPr>
        <w:t>Заинтересованные стороны смогут подавать жалобы по следующим каналам:</w:t>
      </w:r>
    </w:p>
    <w:p w14:paraId="6DC9B6AD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Местные и районные Акиматы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– основная точка контакта для сельских сообществ.</w:t>
      </w:r>
    </w:p>
    <w:p w14:paraId="6E720AF9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Региональные филиалы КТЖ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(Карагандинская и Ұлытауская области) – ящики для жалоб, личный прием, телефон.</w:t>
      </w:r>
    </w:p>
    <w:p w14:paraId="281BE3AD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Выделенные координаторы МРЖ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КТЖ, Подрядчиков и Консультантов.</w:t>
      </w:r>
    </w:p>
    <w:p w14:paraId="50FA2901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Горячая линия и номера WhatsApp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(на корпоративном уровне КТЖ).</w:t>
      </w:r>
    </w:p>
    <w:p w14:paraId="2803FE4E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Интернет-портал АО «Самрук-Казына»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для сообщения о нарушениях Кодекса поведения и нормативных актов по ЭиС.</w:t>
      </w:r>
    </w:p>
    <w:p w14:paraId="3C3FC23D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Мобильное приложение «КТЖ HSE»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для работников и подрядчиков, интегрированное в корпоративный МРЖ.</w:t>
      </w:r>
    </w:p>
    <w:p w14:paraId="750B7812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Государственный портал «Е-Өтініш»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hyperlink r:id="rId8" w:tgtFrame="_blank" w:history="1">
        <w:r w:rsidRPr="00914CEB">
          <w:rPr>
            <w:rStyle w:val="af"/>
            <w:rFonts w:ascii="Times New Roman" w:hAnsi="Times New Roman" w:cs="Times New Roman"/>
            <w:b/>
            <w:bCs/>
            <w:sz w:val="24"/>
            <w:szCs w:val="24"/>
            <w:lang w:val="ru-RU"/>
          </w:rPr>
          <w:t>https://eotinish.kz</w:t>
        </w:r>
      </w:hyperlink>
      <w:r w:rsidRPr="00914CEB">
        <w:rPr>
          <w:rFonts w:ascii="Times New Roman" w:hAnsi="Times New Roman" w:cs="Times New Roman"/>
          <w:sz w:val="24"/>
          <w:szCs w:val="24"/>
          <w:lang w:val="ru-RU"/>
        </w:rPr>
        <w:t>) в качестве официального государственного канала для письменных обращений.</w:t>
      </w:r>
    </w:p>
    <w:p w14:paraId="540A498B" w14:textId="77777777" w:rsidR="00914CEB" w:rsidRPr="00914CEB" w:rsidRDefault="00914CEB" w:rsidP="000F2BAC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Подача по электронной почте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назначенным региональным и центральным координаторам.</w:t>
      </w:r>
    </w:p>
    <w:p w14:paraId="29B42ED7" w14:textId="77777777" w:rsidR="00914CEB" w:rsidRPr="00914CEB" w:rsidRDefault="00914CEB" w:rsidP="00914CE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Информация о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будет раскрыта на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казахском и русском языках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через информационные стенды </w:t>
      </w:r>
      <w:r w:rsidRPr="00914CEB">
        <w:rPr>
          <w:rFonts w:ascii="Times New Roman" w:hAnsi="Times New Roman" w:cs="Times New Roman"/>
          <w:bCs/>
          <w:sz w:val="24"/>
          <w:szCs w:val="24"/>
          <w:lang w:val="ru-RU"/>
        </w:rPr>
        <w:t>Акиматов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, местные средства массовой информации и веб-сайт Проекта.</w:t>
      </w:r>
    </w:p>
    <w:p w14:paraId="43C2CA0E" w14:textId="77777777" w:rsidR="007B4E3B" w:rsidRPr="00914CEB" w:rsidRDefault="007B4E3B" w:rsidP="00CB335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73AD47" w14:textId="0C4A4234" w:rsidR="00914CEB" w:rsidRPr="00216809" w:rsidRDefault="00914CEB" w:rsidP="00216809">
      <w:pPr>
        <w:pStyle w:val="2"/>
      </w:pPr>
      <w:r>
        <w:rPr>
          <w:lang w:val="ru-RU"/>
        </w:rPr>
        <w:t>Уровни и Процедуры</w:t>
      </w:r>
      <w:r>
        <w:rPr>
          <w:lang w:val="en-US"/>
        </w:rPr>
        <w:t xml:space="preserve"> </w:t>
      </w:r>
      <w:r>
        <w:rPr>
          <w:lang w:val="kk-KZ"/>
        </w:rPr>
        <w:t>МРЖ</w:t>
      </w:r>
    </w:p>
    <w:p w14:paraId="157B5751" w14:textId="6BE8EA5C" w:rsidR="00914CEB" w:rsidRPr="00914CEB" w:rsidRDefault="00914CEB" w:rsidP="00914CE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Уровень 1: Разрешение на местном уровне</w:t>
      </w:r>
    </w:p>
    <w:p w14:paraId="37D1738D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Ответственные: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Сотрудники по связям с общественностью (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ССО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) Подрядчиков, Акиматы поселков/районов.</w:t>
      </w:r>
    </w:p>
    <w:p w14:paraId="794AB9BE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Процесс: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Прием жалоб устно, в письменной форме, по телефону или через ящики для жалоб.</w:t>
      </w:r>
    </w:p>
    <w:p w14:paraId="42C49FD7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Подтверждение получения: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3 рабочих дней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C34D1A7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 разрешения: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Немедленно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, если это возможно; в противном случае жалоба передается в Региональный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КРЖ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15B9F46" w14:textId="77777777" w:rsidR="00914CEB" w:rsidRPr="00914CEB" w:rsidRDefault="00914CEB" w:rsidP="003614E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Уровень 2: Региональный комитет по рассмотрению жалоб (КРЖ)</w:t>
      </w:r>
    </w:p>
    <w:p w14:paraId="12FA35B2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Зона охвата: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Карагандинская и Ұлытауская области.</w:t>
      </w:r>
    </w:p>
    <w:p w14:paraId="23EAAB68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Состав: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Представители регионального филиала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КТЖ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(заместитель директора, специалист по гарантиям/юрист), районные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Акиматы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, Подрядчики, Консультант по надзору за строительством (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КНС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), команда Консультанта и НПО (при необходимости).</w:t>
      </w:r>
    </w:p>
    <w:p w14:paraId="7CBE8207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Периодичность: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Встречи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два раза в месяц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; внеплановые заседания для срочных случаев.</w:t>
      </w:r>
    </w:p>
    <w:p w14:paraId="338F5129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 разрешения: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10–15 рабочих дней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C296D3C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Обратная связь: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Письменный ответ заявителю; в анонимных случаях информация размещается на информационных стендах Акиматов.</w:t>
      </w:r>
    </w:p>
    <w:p w14:paraId="7C505A61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Контактные данные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(примеры заполнителей):</w:t>
      </w:r>
    </w:p>
    <w:p w14:paraId="31A8354C" w14:textId="77777777" w:rsidR="00914CEB" w:rsidRPr="003614EE" w:rsidRDefault="00914CEB" w:rsidP="000F2BAC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sz w:val="24"/>
          <w:szCs w:val="24"/>
          <w:lang w:val="ru-RU"/>
        </w:rPr>
        <w:t>Адрес: [Будет указан адрес Регионального филиала КТЖ]</w:t>
      </w:r>
    </w:p>
    <w:p w14:paraId="1D117A68" w14:textId="77777777" w:rsidR="00914CEB" w:rsidRPr="003614EE" w:rsidRDefault="00914CEB" w:rsidP="000F2BAC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sz w:val="24"/>
          <w:szCs w:val="24"/>
          <w:lang w:val="ru-RU"/>
        </w:rPr>
        <w:t>Телефон: [Будет указан выделенный номер горячей линии]</w:t>
      </w:r>
    </w:p>
    <w:p w14:paraId="03F16AED" w14:textId="77777777" w:rsidR="003614EE" w:rsidRDefault="00914CEB" w:rsidP="000F2BAC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sz w:val="24"/>
          <w:szCs w:val="24"/>
          <w:lang w:val="ru-RU"/>
        </w:rPr>
        <w:t>Электронная почта: [Будет указан выделенный адрес электронной почты]</w:t>
      </w:r>
    </w:p>
    <w:p w14:paraId="66DE6612" w14:textId="5F9FAE55" w:rsidR="00914CEB" w:rsidRPr="003614EE" w:rsidRDefault="00914CEB" w:rsidP="003614E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/>
          <w:bCs/>
          <w:sz w:val="24"/>
          <w:szCs w:val="24"/>
          <w:lang w:val="ru-RU"/>
        </w:rPr>
        <w:t>Уровень 3: Центральный комитет по рассмотрению жалоб (Астана)</w:t>
      </w:r>
    </w:p>
    <w:p w14:paraId="7CFEA0E5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Состав: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Министерство транспорта, Головной офис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Консультанты и соответствующие государственные органы.</w:t>
      </w:r>
    </w:p>
    <w:p w14:paraId="4F6F61A8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Периодичность: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Ежемесячные встречи; внеплановые по мере необходимости.</w:t>
      </w:r>
    </w:p>
    <w:p w14:paraId="7F025C98" w14:textId="77777777" w:rsidR="00914CEB" w:rsidRPr="00914CEB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 разрешения: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20 рабочих дней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1D54C15" w14:textId="77777777" w:rsidR="003614EE" w:rsidRDefault="00914CEB" w:rsidP="000F2BA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4CE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Обратная связь:</w:t>
      </w:r>
      <w:r w:rsidRPr="00914CEB">
        <w:rPr>
          <w:rFonts w:ascii="Times New Roman" w:hAnsi="Times New Roman" w:cs="Times New Roman"/>
          <w:sz w:val="24"/>
          <w:szCs w:val="24"/>
          <w:lang w:val="ru-RU"/>
        </w:rPr>
        <w:t xml:space="preserve"> Формальное письменное уведомление. В случае неразрешения, заявителям сообщается об их праве обратиться в судебную систему.</w:t>
      </w:r>
    </w:p>
    <w:p w14:paraId="0E46A77E" w14:textId="7ED4AB20" w:rsidR="003614EE" w:rsidRPr="003614EE" w:rsidRDefault="003614EE" w:rsidP="003614E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/>
          <w:bCs/>
          <w:sz w:val="24"/>
          <w:szCs w:val="24"/>
          <w:lang w:val="ru-RU"/>
        </w:rPr>
        <w:t>Уровень 4: Судебная система</w:t>
      </w:r>
    </w:p>
    <w:p w14:paraId="479432C3" w14:textId="77777777" w:rsidR="003614EE" w:rsidRPr="003614EE" w:rsidRDefault="003614EE" w:rsidP="003614EE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любом этапе заявители </w:t>
      </w:r>
      <w:r w:rsidRPr="003614EE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сохраняют право</w:t>
      </w:r>
      <w:r w:rsidRPr="003614E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передачу жалоб в суды </w:t>
      </w:r>
      <w:r w:rsidRPr="003614EE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Республики Казахстан</w:t>
      </w:r>
      <w:r w:rsidRPr="003614E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14:paraId="6E844458" w14:textId="77777777" w:rsidR="007B4E3B" w:rsidRPr="003614EE" w:rsidRDefault="007B4E3B" w:rsidP="00D0106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3EDBE4" w14:textId="25ADA9B5" w:rsidR="007B4E3B" w:rsidRPr="00D0106A" w:rsidRDefault="003614EE" w:rsidP="00D0106A">
      <w:pPr>
        <w:pStyle w:val="2"/>
      </w:pPr>
      <w:r>
        <w:rPr>
          <w:lang w:val="ru-RU"/>
        </w:rPr>
        <w:t>Анонимные жалобы</w:t>
      </w:r>
    </w:p>
    <w:p w14:paraId="7D869C0E" w14:textId="1D6A4029" w:rsidR="007B4E3B" w:rsidRPr="007B4E3B" w:rsidRDefault="003614EE" w:rsidP="007B4E3B">
      <w:pPr>
        <w:jc w:val="both"/>
        <w:rPr>
          <w:rFonts w:ascii="Times New Roman" w:hAnsi="Times New Roman" w:cs="Times New Roman"/>
          <w:sz w:val="24"/>
          <w:szCs w:val="24"/>
        </w:rPr>
      </w:pPr>
      <w:r w:rsidRPr="003614EE">
        <w:rPr>
          <w:rFonts w:ascii="Times New Roman" w:hAnsi="Times New Roman" w:cs="Times New Roman"/>
          <w:bCs/>
          <w:sz w:val="24"/>
          <w:szCs w:val="24"/>
        </w:rPr>
        <w:t>Механизм рассмотрения жалоб (МРЖ)</w:t>
      </w:r>
      <w:r w:rsidRPr="003614EE">
        <w:rPr>
          <w:rFonts w:ascii="Times New Roman" w:hAnsi="Times New Roman" w:cs="Times New Roman"/>
          <w:sz w:val="24"/>
          <w:szCs w:val="24"/>
        </w:rPr>
        <w:t xml:space="preserve"> позволит подавать </w:t>
      </w:r>
      <w:r w:rsidRPr="003614EE">
        <w:rPr>
          <w:rFonts w:ascii="Times New Roman" w:hAnsi="Times New Roman" w:cs="Times New Roman"/>
          <w:bCs/>
          <w:sz w:val="24"/>
          <w:szCs w:val="24"/>
        </w:rPr>
        <w:t>анонимные жалобы</w:t>
      </w:r>
      <w:r w:rsidRPr="003614EE">
        <w:rPr>
          <w:rFonts w:ascii="Times New Roman" w:hAnsi="Times New Roman" w:cs="Times New Roman"/>
          <w:sz w:val="24"/>
          <w:szCs w:val="24"/>
        </w:rPr>
        <w:t xml:space="preserve"> через ящики для сбора обращений или электронные каналы. Ответы и решения по ним будут </w:t>
      </w:r>
      <w:r w:rsidRPr="003614EE">
        <w:rPr>
          <w:rFonts w:ascii="Times New Roman" w:hAnsi="Times New Roman" w:cs="Times New Roman"/>
          <w:bCs/>
          <w:sz w:val="24"/>
          <w:szCs w:val="24"/>
        </w:rPr>
        <w:t>публично размещаться</w:t>
      </w:r>
      <w:r w:rsidRPr="003614EE">
        <w:rPr>
          <w:rFonts w:ascii="Times New Roman" w:hAnsi="Times New Roman" w:cs="Times New Roman"/>
          <w:sz w:val="24"/>
          <w:szCs w:val="24"/>
        </w:rPr>
        <w:t xml:space="preserve"> на информационных стендах </w:t>
      </w:r>
      <w:r w:rsidRPr="003614EE">
        <w:rPr>
          <w:rFonts w:ascii="Times New Roman" w:hAnsi="Times New Roman" w:cs="Times New Roman"/>
          <w:bCs/>
          <w:sz w:val="24"/>
          <w:szCs w:val="24"/>
        </w:rPr>
        <w:t>Акиматов</w:t>
      </w:r>
      <w:r w:rsidRPr="003614EE">
        <w:rPr>
          <w:rFonts w:ascii="Times New Roman" w:hAnsi="Times New Roman" w:cs="Times New Roman"/>
          <w:sz w:val="24"/>
          <w:szCs w:val="24"/>
        </w:rPr>
        <w:t xml:space="preserve"> и </w:t>
      </w:r>
      <w:r w:rsidRPr="003614EE">
        <w:rPr>
          <w:rFonts w:ascii="Times New Roman" w:hAnsi="Times New Roman" w:cs="Times New Roman"/>
          <w:bCs/>
          <w:sz w:val="24"/>
          <w:szCs w:val="24"/>
        </w:rPr>
        <w:t>КТЖ</w:t>
      </w:r>
      <w:r w:rsidRPr="003614EE">
        <w:rPr>
          <w:rFonts w:ascii="Times New Roman" w:hAnsi="Times New Roman" w:cs="Times New Roman"/>
          <w:sz w:val="24"/>
          <w:szCs w:val="24"/>
        </w:rPr>
        <w:t xml:space="preserve"> для обеспечения доступности информации для анонимных заявителей.</w:t>
      </w:r>
    </w:p>
    <w:p w14:paraId="301DCA4F" w14:textId="1DEAE0B1" w:rsidR="007B4E3B" w:rsidRPr="00D0106A" w:rsidRDefault="003614EE" w:rsidP="00D0106A">
      <w:pPr>
        <w:pStyle w:val="2"/>
      </w:pPr>
      <w:r w:rsidRPr="003614EE">
        <w:t>Раскрытие информации и осведомленность о МРЖ</w:t>
      </w:r>
    </w:p>
    <w:p w14:paraId="2F0673F1" w14:textId="2A6AE84E" w:rsidR="003614EE" w:rsidRPr="003614EE" w:rsidRDefault="003614EE" w:rsidP="000F2BA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Брошюры и плакаты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будут распространены в затронутых населенных пунктах.</w:t>
      </w:r>
    </w:p>
    <w:p w14:paraId="259AA8F6" w14:textId="19763B8A" w:rsidR="003614EE" w:rsidRPr="003614EE" w:rsidRDefault="003614EE" w:rsidP="000F2BA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Информационные стенды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будут установлены в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Акиматах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, региональных офисах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и строительных городках.</w:t>
      </w:r>
    </w:p>
    <w:p w14:paraId="3950B8FD" w14:textId="39132B11" w:rsidR="003614EE" w:rsidRPr="003614EE" w:rsidRDefault="003614EE" w:rsidP="000F2BA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Во время общественных консультаций фасилитаторы будут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разъяснять процедуры МРЖ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>, поощрять его использование и предоставлять формы для подачи жалоб.</w:t>
      </w:r>
    </w:p>
    <w:p w14:paraId="68D590A8" w14:textId="42959325" w:rsidR="003614EE" w:rsidRPr="003614EE" w:rsidRDefault="003614EE" w:rsidP="000F2BA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ПВЗС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ПЗЗП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будут содержать ссылки на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и предоставлять шаблоны для регистрации жалоб.</w:t>
      </w:r>
    </w:p>
    <w:p w14:paraId="63F43B3E" w14:textId="77777777" w:rsidR="007B4E3B" w:rsidRPr="007B4E3B" w:rsidRDefault="007B4E3B" w:rsidP="003614E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919C48" w14:textId="5B410E60" w:rsidR="007B4E3B" w:rsidRPr="00D0106A" w:rsidRDefault="003614EE" w:rsidP="00D0106A">
      <w:pPr>
        <w:pStyle w:val="2"/>
      </w:pPr>
      <w:r w:rsidRPr="003614EE">
        <w:t>Мониторинг и отчетность</w:t>
      </w:r>
    </w:p>
    <w:p w14:paraId="39B9A1FB" w14:textId="00E5CAD7" w:rsidR="003614EE" w:rsidRPr="003614EE" w:rsidRDefault="003614EE" w:rsidP="000F2BA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/>
          <w:bCs/>
          <w:sz w:val="24"/>
          <w:szCs w:val="24"/>
          <w:lang w:val="ru-RU"/>
        </w:rPr>
        <w:t>Журнал регистрации жалоб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будет вестись </w:t>
      </w:r>
      <w:r w:rsidRPr="003614EE">
        <w:rPr>
          <w:rFonts w:ascii="Times New Roman" w:hAnsi="Times New Roman" w:cs="Times New Roman"/>
          <w:b/>
          <w:bCs/>
          <w:sz w:val="24"/>
          <w:szCs w:val="24"/>
          <w:lang w:val="ru-RU"/>
        </w:rPr>
        <w:t>ССО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Подрядчиков и консолидироваться на региональном уровне.</w:t>
      </w:r>
    </w:p>
    <w:p w14:paraId="2187FA18" w14:textId="34FE2926" w:rsidR="003614EE" w:rsidRPr="003614EE" w:rsidRDefault="003614EE" w:rsidP="000F2BA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Данные будут включать: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тип жалобы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дату получения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предпринятые действия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статус разрешения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сроки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892315F" w14:textId="07A95371" w:rsidR="003614EE" w:rsidRPr="003614EE" w:rsidRDefault="003614EE" w:rsidP="000F2BA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Сводные данные о жалобах и ответах будут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ежеквартально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предоставляться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Всемирному банку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и другим МФИ в рамках обновлений по реализации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ПВЗС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5460C8C" w14:textId="77777777" w:rsidR="007B4E3B" w:rsidRPr="007B4E3B" w:rsidRDefault="007B4E3B" w:rsidP="003614E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18C7F9" w14:textId="228DEF08" w:rsidR="007B4E3B" w:rsidRPr="007B4E3B" w:rsidRDefault="003614EE" w:rsidP="007B4E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14EE">
        <w:rPr>
          <w:rFonts w:ascii="Times New Roman" w:hAnsi="Times New Roman" w:cs="Times New Roman"/>
          <w:b/>
          <w:bCs/>
          <w:sz w:val="24"/>
          <w:szCs w:val="24"/>
        </w:rPr>
        <w:t>Таблица 6-1. Уровни и обязанности МРЖ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4"/>
        <w:gridCol w:w="1667"/>
        <w:gridCol w:w="1675"/>
        <w:gridCol w:w="1545"/>
        <w:gridCol w:w="1328"/>
        <w:gridCol w:w="1796"/>
      </w:tblGrid>
      <w:tr w:rsidR="003614EE" w:rsidRPr="006A0F42" w14:paraId="578C1703" w14:textId="77777777" w:rsidTr="003614EE">
        <w:trPr>
          <w:tblHeader/>
          <w:tblCellSpacing w:w="15" w:type="dxa"/>
        </w:trPr>
        <w:tc>
          <w:tcPr>
            <w:tcW w:w="0" w:type="auto"/>
            <w:shd w:val="clear" w:color="auto" w:fill="9CC2E5" w:themeFill="accent5" w:themeFillTint="99"/>
            <w:hideMark/>
          </w:tcPr>
          <w:p w14:paraId="16BC4EB6" w14:textId="5F18FECA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b/>
                <w:sz w:val="20"/>
                <w:szCs w:val="20"/>
              </w:rPr>
              <w:t>Уровень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512458E2" w14:textId="05057944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b/>
                <w:sz w:val="20"/>
                <w:szCs w:val="20"/>
              </w:rPr>
              <w:t>Точка доступа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7A72BBDA" w14:textId="191FFF6E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Ответственная сторона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E9D8DAA" w14:textId="67BFDA11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b/>
                <w:sz w:val="20"/>
                <w:szCs w:val="20"/>
              </w:rPr>
              <w:t>Подтверждение получения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1D5062CA" w14:textId="7D5429F6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b/>
                <w:sz w:val="20"/>
                <w:szCs w:val="20"/>
              </w:rPr>
              <w:t>Срок разрешения</w:t>
            </w:r>
          </w:p>
        </w:tc>
        <w:tc>
          <w:tcPr>
            <w:tcW w:w="0" w:type="auto"/>
            <w:shd w:val="clear" w:color="auto" w:fill="9CC2E5" w:themeFill="accent5" w:themeFillTint="99"/>
            <w:hideMark/>
          </w:tcPr>
          <w:p w14:paraId="2FEAA36B" w14:textId="0092CD61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b/>
                <w:sz w:val="20"/>
                <w:szCs w:val="20"/>
              </w:rPr>
              <w:t>Механизм обратной связи</w:t>
            </w:r>
          </w:p>
        </w:tc>
      </w:tr>
      <w:tr w:rsidR="003614EE" w:rsidRPr="006A0F42" w14:paraId="3729221B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345BB172" w14:textId="47F28F3F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1 – Локальный</w:t>
            </w:r>
          </w:p>
        </w:tc>
        <w:tc>
          <w:tcPr>
            <w:tcW w:w="0" w:type="auto"/>
            <w:hideMark/>
          </w:tcPr>
          <w:p w14:paraId="3CB336B5" w14:textId="03B1853B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Офисы Акиматов, ящики для жалоб, ССО Подрядчика</w:t>
            </w:r>
          </w:p>
        </w:tc>
        <w:tc>
          <w:tcPr>
            <w:tcW w:w="0" w:type="auto"/>
            <w:hideMark/>
          </w:tcPr>
          <w:p w14:paraId="4246A4DB" w14:textId="53B29B18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ССО Подрядчиков, Районные Акиматы</w:t>
            </w:r>
          </w:p>
        </w:tc>
        <w:tc>
          <w:tcPr>
            <w:tcW w:w="0" w:type="auto"/>
            <w:hideMark/>
          </w:tcPr>
          <w:p w14:paraId="2B2F3D00" w14:textId="1A3C566B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3 рабочих дня</w:t>
            </w:r>
          </w:p>
        </w:tc>
        <w:tc>
          <w:tcPr>
            <w:tcW w:w="0" w:type="auto"/>
            <w:hideMark/>
          </w:tcPr>
          <w:p w14:paraId="4E4401DD" w14:textId="0658C521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Немедленно или передача на Уровень 2</w:t>
            </w:r>
          </w:p>
        </w:tc>
        <w:tc>
          <w:tcPr>
            <w:tcW w:w="0" w:type="auto"/>
            <w:hideMark/>
          </w:tcPr>
          <w:p w14:paraId="22086576" w14:textId="1076B5E7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Прямой ответ / направление</w:t>
            </w:r>
          </w:p>
        </w:tc>
      </w:tr>
      <w:tr w:rsidR="003614EE" w:rsidRPr="006A0F42" w14:paraId="17A34DAE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400E2F2A" w14:textId="202F9B73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2 – Региональный</w:t>
            </w:r>
          </w:p>
        </w:tc>
        <w:tc>
          <w:tcPr>
            <w:tcW w:w="0" w:type="auto"/>
            <w:hideMark/>
          </w:tcPr>
          <w:p w14:paraId="7B34316D" w14:textId="76291651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Офисы КРЖ Карагандинской и Ұлытауской областей</w:t>
            </w:r>
          </w:p>
        </w:tc>
        <w:tc>
          <w:tcPr>
            <w:tcW w:w="0" w:type="auto"/>
            <w:hideMark/>
          </w:tcPr>
          <w:p w14:paraId="1C591444" w14:textId="3318B953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Региональный филиал КТЖ, Акиматы, КНС, Консультанты, НПО</w:t>
            </w:r>
          </w:p>
        </w:tc>
        <w:tc>
          <w:tcPr>
            <w:tcW w:w="0" w:type="auto"/>
            <w:hideMark/>
          </w:tcPr>
          <w:p w14:paraId="206B3D50" w14:textId="179EA5D3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3 рабочих дня</w:t>
            </w:r>
          </w:p>
        </w:tc>
        <w:tc>
          <w:tcPr>
            <w:tcW w:w="0" w:type="auto"/>
            <w:hideMark/>
          </w:tcPr>
          <w:p w14:paraId="4D1BD9EA" w14:textId="5395C7B9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10–15 рабочих дней</w:t>
            </w:r>
          </w:p>
        </w:tc>
        <w:tc>
          <w:tcPr>
            <w:tcW w:w="0" w:type="auto"/>
            <w:hideMark/>
          </w:tcPr>
          <w:p w14:paraId="4083B429" w14:textId="2B33AEC4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Письменный ответ; информационные стенды для анонимных</w:t>
            </w:r>
          </w:p>
        </w:tc>
      </w:tr>
      <w:tr w:rsidR="003614EE" w:rsidRPr="006A0F42" w14:paraId="4B9A7B6F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6EE7DC4F" w14:textId="2257F102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3 – Центральный</w:t>
            </w:r>
          </w:p>
        </w:tc>
        <w:tc>
          <w:tcPr>
            <w:tcW w:w="0" w:type="auto"/>
            <w:hideMark/>
          </w:tcPr>
          <w:p w14:paraId="4FFBA335" w14:textId="113C84C1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Комитет автомобильных дорог, Головной офис КТЖ (Астана)</w:t>
            </w:r>
          </w:p>
        </w:tc>
        <w:tc>
          <w:tcPr>
            <w:tcW w:w="0" w:type="auto"/>
            <w:hideMark/>
          </w:tcPr>
          <w:p w14:paraId="03B1004C" w14:textId="58F657F9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Центральный КРЖ</w:t>
            </w:r>
          </w:p>
        </w:tc>
        <w:tc>
          <w:tcPr>
            <w:tcW w:w="0" w:type="auto"/>
            <w:hideMark/>
          </w:tcPr>
          <w:p w14:paraId="3865277F" w14:textId="1337D7FC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3 рабочих дня</w:t>
            </w:r>
          </w:p>
        </w:tc>
        <w:tc>
          <w:tcPr>
            <w:tcW w:w="0" w:type="auto"/>
            <w:hideMark/>
          </w:tcPr>
          <w:p w14:paraId="1BA8FC58" w14:textId="36AD9EAD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20 рабочих дней</w:t>
            </w:r>
          </w:p>
        </w:tc>
        <w:tc>
          <w:tcPr>
            <w:tcW w:w="0" w:type="auto"/>
            <w:hideMark/>
          </w:tcPr>
          <w:p w14:paraId="3CE58134" w14:textId="3644FCDF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Официальное письменное уведомление</w:t>
            </w:r>
          </w:p>
        </w:tc>
      </w:tr>
      <w:tr w:rsidR="003614EE" w:rsidRPr="006A0F42" w14:paraId="28625766" w14:textId="77777777" w:rsidTr="003614EE">
        <w:trPr>
          <w:tblCellSpacing w:w="15" w:type="dxa"/>
        </w:trPr>
        <w:tc>
          <w:tcPr>
            <w:tcW w:w="0" w:type="auto"/>
            <w:hideMark/>
          </w:tcPr>
          <w:p w14:paraId="007E3F79" w14:textId="655BA31C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4 – Судебный</w:t>
            </w:r>
          </w:p>
        </w:tc>
        <w:tc>
          <w:tcPr>
            <w:tcW w:w="0" w:type="auto"/>
            <w:hideMark/>
          </w:tcPr>
          <w:p w14:paraId="0655B8E3" w14:textId="53FCBCFB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Суды Республики Казахстан (РК)</w:t>
            </w:r>
          </w:p>
        </w:tc>
        <w:tc>
          <w:tcPr>
            <w:tcW w:w="0" w:type="auto"/>
            <w:hideMark/>
          </w:tcPr>
          <w:p w14:paraId="21A28B39" w14:textId="48B572EB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Судебные органы</w:t>
            </w:r>
          </w:p>
        </w:tc>
        <w:tc>
          <w:tcPr>
            <w:tcW w:w="0" w:type="auto"/>
            <w:hideMark/>
          </w:tcPr>
          <w:p w14:paraId="73C3D5DD" w14:textId="36756684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законом</w:t>
            </w:r>
          </w:p>
        </w:tc>
        <w:tc>
          <w:tcPr>
            <w:tcW w:w="0" w:type="auto"/>
            <w:hideMark/>
          </w:tcPr>
          <w:p w14:paraId="3AF07D21" w14:textId="55475D59" w:rsidR="003614EE" w:rsidRPr="003614EE" w:rsidRDefault="003614EE" w:rsidP="003614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законом</w:t>
            </w:r>
          </w:p>
        </w:tc>
        <w:tc>
          <w:tcPr>
            <w:tcW w:w="0" w:type="auto"/>
            <w:hideMark/>
          </w:tcPr>
          <w:p w14:paraId="36FD2432" w14:textId="629AEE49" w:rsidR="003614EE" w:rsidRPr="003614EE" w:rsidRDefault="003614EE" w:rsidP="003614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4EE">
              <w:rPr>
                <w:rFonts w:ascii="Times New Roman" w:hAnsi="Times New Roman" w:cs="Times New Roman"/>
                <w:sz w:val="20"/>
                <w:szCs w:val="20"/>
              </w:rPr>
              <w:t>Решение суда</w:t>
            </w:r>
          </w:p>
        </w:tc>
      </w:tr>
    </w:tbl>
    <w:p w14:paraId="59898E20" w14:textId="77777777" w:rsidR="005B440D" w:rsidRDefault="005B440D" w:rsidP="005B44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440D">
        <w:rPr>
          <w:rFonts w:ascii="Times New Roman" w:hAnsi="Times New Roman" w:cs="Times New Roman"/>
          <w:b/>
          <w:bCs/>
          <w:vanish/>
          <w:sz w:val="24"/>
          <w:szCs w:val="24"/>
        </w:rPr>
        <w:t>Начало формы</w:t>
      </w:r>
    </w:p>
    <w:p w14:paraId="32A5DF91" w14:textId="0B90051B" w:rsidR="009F6753" w:rsidRPr="009F6753" w:rsidRDefault="003614EE" w:rsidP="009F6753">
      <w:pPr>
        <w:pStyle w:val="2"/>
      </w:pPr>
      <w:r w:rsidRPr="003614EE">
        <w:t>Связь с Планом приобретения земли и переселения (ПЗЗП)</w:t>
      </w:r>
    </w:p>
    <w:p w14:paraId="75B48F17" w14:textId="3D5A6599" w:rsidR="003614EE" w:rsidRPr="00A20DB3" w:rsidRDefault="003614EE" w:rsidP="00A20DB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План взаимодействия с заинтересованными сторонами (ПВЗС)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3614EE">
        <w:rPr>
          <w:rFonts w:ascii="Times New Roman" w:hAnsi="Times New Roman" w:cs="Times New Roman"/>
          <w:bCs/>
          <w:sz w:val="24"/>
          <w:szCs w:val="24"/>
          <w:lang w:val="ru-RU"/>
        </w:rPr>
        <w:t>План приобретения земли и переселения (ПЗЗП)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 xml:space="preserve"> взаимосвязаны и реализуются </w:t>
      </w:r>
      <w:r w:rsidR="00A20DB3" w:rsidRPr="003614EE">
        <w:rPr>
          <w:rFonts w:ascii="Times New Roman" w:hAnsi="Times New Roman" w:cs="Times New Roman"/>
          <w:sz w:val="24"/>
          <w:szCs w:val="24"/>
          <w:lang w:val="ru-RU"/>
        </w:rPr>
        <w:t>скоординирован</w:t>
      </w:r>
      <w:r w:rsidR="00A20DB3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A20DB3" w:rsidRPr="003614E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614E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2AE2699B" w14:textId="77777777" w:rsidR="003614EE" w:rsidRPr="003614EE" w:rsidRDefault="003614EE" w:rsidP="000F2BA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3614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Консультации: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Консультации, связанные с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ПЗЗП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проводимые с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Затрагиваемыми лицами Проекта (ЗЛП)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осуществляются в рамках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ПВЗС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, с использованием тех же стандартов раскрытия информации и ведения отчетности.</w:t>
      </w:r>
    </w:p>
    <w:p w14:paraId="4AFA29B6" w14:textId="77777777" w:rsidR="003614EE" w:rsidRPr="003614EE" w:rsidRDefault="003614EE" w:rsidP="000F2BA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3614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lastRenderedPageBreak/>
        <w:t>Раскрытие информации: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Проекты и окончательные версии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ПЗЗП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раскрываются через те же каналы, что и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ПВЗС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ООСВОЗ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(офисы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Акиматов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веб-сайт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КТЖ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, информационные стенды, общественные собрания).</w:t>
      </w:r>
    </w:p>
    <w:p w14:paraId="7A1F131D" w14:textId="77777777" w:rsidR="003614EE" w:rsidRPr="003614EE" w:rsidRDefault="003614EE" w:rsidP="000F2BA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3614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Обратная связь: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Вопросы, поднятые в ходе консультаций по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ПЗЗП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документируются в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Журнале взаимодействия ПВЗС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учитываются при обновлении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ПЗЗП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, обеспечивая механизм обратной связи.</w:t>
      </w:r>
    </w:p>
    <w:p w14:paraId="152D443C" w14:textId="77777777" w:rsidR="003614EE" w:rsidRPr="003614EE" w:rsidRDefault="003614EE" w:rsidP="000F2BAC">
      <w:pPr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3614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Рассмотрение жалоб: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Единый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МРЖ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описанный в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ПВЗС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применяется ко всем вопросам, связанным с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ПЗЗП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, включая право на участие, компенсацию и восстановление средств к существованию.</w:t>
      </w:r>
    </w:p>
    <w:p w14:paraId="049F7FA7" w14:textId="77777777" w:rsidR="003614EE" w:rsidRPr="003614EE" w:rsidRDefault="003614EE" w:rsidP="003614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Такая интеграция гарантирует, что планирование переселения включено в непрерывный процесс взаимодействия с заинтересованными сторонами, а реализация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ПЗЗП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остается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прозрачной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3614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отзывчивой</w:t>
      </w:r>
      <w:r w:rsidRPr="003614EE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к озабоченностям сообщества.</w:t>
      </w:r>
    </w:p>
    <w:p w14:paraId="3A9D0E34" w14:textId="0E4E3561" w:rsidR="003A0152" w:rsidRPr="006A0F42" w:rsidRDefault="00A20DB3" w:rsidP="006A0F42">
      <w:pPr>
        <w:pStyle w:val="1"/>
      </w:pPr>
      <w:r w:rsidRPr="00A20DB3">
        <w:t>МОНИТОРИНГ И ОТЧЕТНОСТЬ</w:t>
      </w:r>
    </w:p>
    <w:p w14:paraId="75E03335" w14:textId="597190FC" w:rsidR="00A20DB3" w:rsidRPr="00A20DB3" w:rsidRDefault="00A20DB3" w:rsidP="00A20DB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Мониторинг и отчетность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являются ключевыми инструментами для оценки эффективности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Плана взаимодействия с заинтересованными сторонами (ПВЗС)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Механизма рассмотрения жалоб (МРЖ)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, а также для обеспечения соответствия как законодательству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Республики Казахстан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, так и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Экологическим и социальным стандартам Всемирного банка (ЭСС 10)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5197FBA" w14:textId="77777777" w:rsidR="00A20DB3" w:rsidRPr="00A20DB3" w:rsidRDefault="00A20DB3" w:rsidP="00A20DB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Они позволяют Проекту выявлять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повторяющиеся проблемы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на ранней стадии,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предотвращать эскалацию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и гарантировать, что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корректирующие действия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предпринимаются своевременно и прозрачно.</w:t>
      </w:r>
    </w:p>
    <w:p w14:paraId="3636C692" w14:textId="77777777" w:rsidR="003A0152" w:rsidRPr="00A20DB3" w:rsidRDefault="003A0152" w:rsidP="006A0F4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6C952B" w14:textId="07755332" w:rsidR="003A0152" w:rsidRPr="006A0F42" w:rsidRDefault="00A20DB3" w:rsidP="006A0F42">
      <w:pPr>
        <w:pStyle w:val="2"/>
      </w:pPr>
      <w:r w:rsidRPr="00A20DB3">
        <w:t>О</w:t>
      </w:r>
      <w:r>
        <w:rPr>
          <w:lang w:val="ru-RU"/>
        </w:rPr>
        <w:t>тветственность за</w:t>
      </w:r>
      <w:r>
        <w:t xml:space="preserve"> мониторинг и отчетность</w:t>
      </w:r>
    </w:p>
    <w:p w14:paraId="0EED30F4" w14:textId="4380A8F4" w:rsidR="00A20DB3" w:rsidRPr="00A20DB3" w:rsidRDefault="00A20DB3" w:rsidP="00A20DB3">
      <w:pPr>
        <w:jc w:val="both"/>
        <w:rPr>
          <w:rFonts w:ascii="Times New Roman" w:hAnsi="Times New Roman" w:cs="Times New Roman"/>
          <w:sz w:val="24"/>
          <w:szCs w:val="24"/>
        </w:rPr>
      </w:pPr>
      <w:r w:rsidRPr="00A20DB3">
        <w:rPr>
          <w:rFonts w:ascii="Times New Roman" w:hAnsi="Times New Roman" w:cs="Times New Roman"/>
          <w:sz w:val="24"/>
          <w:szCs w:val="24"/>
          <w:lang w:val="ru-RU"/>
        </w:rPr>
        <w:t>Функции мониторинга и отчетности будут распределены между следующими участниками:</w:t>
      </w:r>
    </w:p>
    <w:p w14:paraId="3C7BAFC5" w14:textId="77777777" w:rsidR="00A20DB3" w:rsidRPr="00A20DB3" w:rsidRDefault="00A20DB3" w:rsidP="000F2BA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Региональные и местные Акиматы: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отвечают за ведение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журналов регистрации жалоб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на уровне населенных пунктов, обеспечение их доступности для заинтересованных сторон и предоставление обратной связи.</w:t>
      </w:r>
    </w:p>
    <w:p w14:paraId="7012FC12" w14:textId="77777777" w:rsidR="00A20DB3" w:rsidRPr="00A20DB3" w:rsidRDefault="00A20DB3" w:rsidP="000F2BA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Региональные филиалы КТЖ: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отвечают за регистрацию жалоб,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консолидацию записей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и их перенаправление на корпоративный уровень, когда это необходимо.</w:t>
      </w:r>
    </w:p>
    <w:p w14:paraId="235D20C6" w14:textId="77777777" w:rsidR="00A20DB3" w:rsidRPr="00A20DB3" w:rsidRDefault="00A20DB3" w:rsidP="000F2BA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Сотрудник по связям с общественностью (ССО):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отвечает за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ежедневный мониторинг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каналов коммуникации (общественные консультации, личные встречи, телефонные горячие линии, социальные сети и т. д.), ведение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журналов регистрации жалоб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и подготовку сводных отчетов.</w:t>
      </w:r>
    </w:p>
    <w:p w14:paraId="46BF0480" w14:textId="77777777" w:rsidR="00A20DB3" w:rsidRPr="00A20DB3" w:rsidRDefault="00A20DB3" w:rsidP="000F2BA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Независимые консультанты: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привлекаются для проведения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ежегодного внешнего мониторинга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реализации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ПВЗС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, включая функционирование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, в рамках требований мониторинга </w:t>
      </w:r>
      <w:r w:rsidRPr="00A20DB3">
        <w:rPr>
          <w:rFonts w:ascii="Times New Roman" w:hAnsi="Times New Roman" w:cs="Times New Roman"/>
          <w:bCs/>
          <w:sz w:val="24"/>
          <w:szCs w:val="24"/>
          <w:lang w:val="ru-RU"/>
        </w:rPr>
        <w:t>ПДЭиС</w:t>
      </w:r>
      <w:r w:rsidRPr="00A20DB3">
        <w:rPr>
          <w:rFonts w:ascii="Times New Roman" w:hAnsi="Times New Roman" w:cs="Times New Roman"/>
          <w:sz w:val="24"/>
          <w:szCs w:val="24"/>
          <w:lang w:val="ru-RU"/>
        </w:rPr>
        <w:t xml:space="preserve"> (Плана действий по охране окружающей среды и социальным вопросам).</w:t>
      </w:r>
    </w:p>
    <w:p w14:paraId="70251D1D" w14:textId="77777777" w:rsidR="003A0152" w:rsidRPr="003A0152" w:rsidRDefault="003A0152" w:rsidP="00A20DB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DAC4F7" w14:textId="67543E7F" w:rsidR="003A0152" w:rsidRPr="006A0F42" w:rsidRDefault="00A20DB3" w:rsidP="006A0F42">
      <w:pPr>
        <w:pStyle w:val="2"/>
      </w:pPr>
      <w:r w:rsidRPr="00A20DB3">
        <w:t>Инструменты и каналы мониторинга</w:t>
      </w:r>
    </w:p>
    <w:p w14:paraId="27E9594C" w14:textId="77777777" w:rsidR="00FA3F4A" w:rsidRPr="00FA3F4A" w:rsidRDefault="00FA3F4A" w:rsidP="000F2BA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Журналы регистрации жалоб: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доступны в офисах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Акиматов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в каждом населенном пункте. Журналы будут размещены в видимых местах (например, возле выходов во 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время выставок), чтобы обеспечить возможность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анонимной подачи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без прямого контроля со стороны персонала.</w:t>
      </w:r>
    </w:p>
    <w:p w14:paraId="3E137899" w14:textId="77777777" w:rsidR="00FA3F4A" w:rsidRPr="00FA3F4A" w:rsidRDefault="00FA3F4A" w:rsidP="000F2BA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Электронные каналы: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включая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«Е-Өтініш»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, корпоративную горячую линию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WhatsApp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и мобильное приложение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«КТЖ HSE»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C066412" w14:textId="77777777" w:rsidR="00FA3F4A" w:rsidRPr="00FA3F4A" w:rsidRDefault="00FA3F4A" w:rsidP="000F2BA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Протоколы консультаций: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включая протоколы общественных слушаний, встреч с заинтересованными сторонами, а также записи письменных или онлайн-отзывов.</w:t>
      </w:r>
    </w:p>
    <w:p w14:paraId="6C39BBE3" w14:textId="77777777" w:rsidR="00FA3F4A" w:rsidRPr="00FA3F4A" w:rsidRDefault="00FA3F4A" w:rsidP="000F2BA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Мониторинг СМИ: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периодический обзор местных и региональных средств массовой информации, а также платформ социальных сетей, для выявления озабоченностей или потенциальных жалоб, не поданных по официальным каналам.</w:t>
      </w:r>
    </w:p>
    <w:p w14:paraId="3E02E795" w14:textId="77777777" w:rsidR="003A0152" w:rsidRPr="003A0152" w:rsidRDefault="003A0152" w:rsidP="00FA3F4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07B1826" w14:textId="325F2129" w:rsidR="003A0152" w:rsidRPr="006A0F42" w:rsidRDefault="00FA3F4A" w:rsidP="006A0F42">
      <w:pPr>
        <w:pStyle w:val="2"/>
      </w:pPr>
      <w:r w:rsidRPr="00FA3F4A">
        <w:t>Требования к отчетности</w:t>
      </w:r>
    </w:p>
    <w:p w14:paraId="4FA70F98" w14:textId="622F2444" w:rsidR="00FA3F4A" w:rsidRPr="00FA3F4A" w:rsidRDefault="00FA3F4A" w:rsidP="000F2BA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Ежеквартальные внутренние отчеты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будут готовиться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ССО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и представляться в Группу управления Проектом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и центральный офис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>. Они будут включать сводку полученных жалоб, статус их разрешения, основные озабоченности заинтересованных сторон и рекомендованные корректирующие действия.</w:t>
      </w:r>
    </w:p>
    <w:p w14:paraId="570E14CE" w14:textId="2292DE21" w:rsidR="00FA3F4A" w:rsidRPr="00FA3F4A" w:rsidRDefault="00FA3F4A" w:rsidP="000F2BA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Дважды в год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Проект будет проводить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полугодовые обзоры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эффективности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ПВЗС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, результаты которых будут представляться руководству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и кредиторам.</w:t>
      </w:r>
    </w:p>
    <w:p w14:paraId="524113D4" w14:textId="4885F480" w:rsidR="00FA3F4A" w:rsidRPr="00FA3F4A" w:rsidRDefault="00FA3F4A" w:rsidP="000F2BA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Ежегодный внешний мониторинг ПВЗС/МРЖ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будет осуществляться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независимыми консультантами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, с акцентом на соблюдение национального законодательства и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ЭСС 10 ВБ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>, качество раскрытия информации и эффективность рассмотрения жалоб.</w:t>
      </w:r>
    </w:p>
    <w:p w14:paraId="25A2828F" w14:textId="18F85A62" w:rsidR="00FA3F4A" w:rsidRPr="00FA3F4A" w:rsidRDefault="00FA3F4A" w:rsidP="000F2BA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Специальная (внеплановая) отчетность: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в случаях значительных волнений, жалоб или инцидентов с потенциальным репутационным или операционным воздействием отчеты должны быть предоставлены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устно в течение 24 часов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FA3F4A">
        <w:rPr>
          <w:rFonts w:ascii="Times New Roman" w:hAnsi="Times New Roman" w:cs="Times New Roman"/>
          <w:bCs/>
          <w:sz w:val="24"/>
          <w:szCs w:val="24"/>
          <w:lang w:val="ru-RU"/>
        </w:rPr>
        <w:t>официально документированы в течение 72 часов</w:t>
      </w:r>
      <w:r w:rsidRPr="00FA3F4A">
        <w:rPr>
          <w:rFonts w:ascii="Times New Roman" w:hAnsi="Times New Roman" w:cs="Times New Roman"/>
          <w:sz w:val="24"/>
          <w:szCs w:val="24"/>
          <w:lang w:val="ru-RU"/>
        </w:rPr>
        <w:t xml:space="preserve"> Проекту и кредиторам.</w:t>
      </w:r>
    </w:p>
    <w:p w14:paraId="2DF6381C" w14:textId="77777777" w:rsidR="003A0152" w:rsidRPr="003A0152" w:rsidRDefault="003A0152" w:rsidP="00FA3F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9D352A0" w14:textId="0425C6DF" w:rsidR="003A0152" w:rsidRPr="006A0F42" w:rsidRDefault="000A56A4" w:rsidP="006A0F42">
      <w:pPr>
        <w:pStyle w:val="2"/>
      </w:pPr>
      <w:r w:rsidRPr="000A56A4">
        <w:t>Показатели мониторинга</w:t>
      </w:r>
    </w:p>
    <w:p w14:paraId="0FC0E69B" w14:textId="4847E5BB" w:rsidR="000A56A4" w:rsidRPr="000A56A4" w:rsidRDefault="000A56A4" w:rsidP="000A56A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Мониторинг будет отслеживать как </w:t>
      </w: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количественные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, так и </w:t>
      </w: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качественные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 показатели, включая:</w:t>
      </w:r>
    </w:p>
    <w:p w14:paraId="765B92DC" w14:textId="77777777" w:rsidR="000A56A4" w:rsidRPr="000A56A4" w:rsidRDefault="000A56A4" w:rsidP="000F2BA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Количество жалоб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, полученных, разрешенных и находящихся на рассмотрении (с </w:t>
      </w: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дезагрегацией по полу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>, возрастной группе и статусу уязвимости).</w:t>
      </w:r>
    </w:p>
    <w:p w14:paraId="321DF7DC" w14:textId="77777777" w:rsidR="000A56A4" w:rsidRPr="000A56A4" w:rsidRDefault="000A56A4" w:rsidP="000F2BA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Среднее время разрешения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 и соблюдение сроков на каждом уровне </w:t>
      </w: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МРЖ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2BA892A" w14:textId="77777777" w:rsidR="000A56A4" w:rsidRPr="000A56A4" w:rsidRDefault="000A56A4" w:rsidP="000F2BA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Типы поднятых вопросов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 (приобретение земли, воздействие строительства, условия труда, безопасность сообщества и т. д.) и повторяющиеся тенденции.</w:t>
      </w:r>
    </w:p>
    <w:p w14:paraId="092CECB9" w14:textId="77777777" w:rsidR="000A56A4" w:rsidRPr="000A56A4" w:rsidRDefault="000A56A4" w:rsidP="000F2BA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Удовлетворенность заинтересованных сторон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 процессом разрешения жалоб (измеряется посредством последующих интервью и опросов).</w:t>
      </w:r>
    </w:p>
    <w:p w14:paraId="1B822E3B" w14:textId="77777777" w:rsidR="000A56A4" w:rsidRPr="000A56A4" w:rsidRDefault="000A56A4" w:rsidP="000F2BA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Эффективность мер по смягчению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 воздействия, примененных в ответ на жалобы.</w:t>
      </w:r>
    </w:p>
    <w:p w14:paraId="6C3449AC" w14:textId="77777777" w:rsidR="000A56A4" w:rsidRPr="000A56A4" w:rsidRDefault="000A56A4" w:rsidP="000F2BA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Степень участия уязвимых групп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 в консультациях и процессах рассмотрения жалоб.</w:t>
      </w:r>
    </w:p>
    <w:p w14:paraId="2CFB4D30" w14:textId="77777777" w:rsidR="000A56A4" w:rsidRPr="000A56A4" w:rsidRDefault="000A56A4" w:rsidP="000F2BA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56A4">
        <w:rPr>
          <w:rFonts w:ascii="Times New Roman" w:hAnsi="Times New Roman" w:cs="Times New Roman"/>
          <w:bCs/>
          <w:sz w:val="24"/>
          <w:szCs w:val="24"/>
          <w:lang w:val="ru-RU"/>
        </w:rPr>
        <w:t>Прозрачность и доступность</w:t>
      </w:r>
      <w:r w:rsidRPr="000A56A4">
        <w:rPr>
          <w:rFonts w:ascii="Times New Roman" w:hAnsi="Times New Roman" w:cs="Times New Roman"/>
          <w:sz w:val="24"/>
          <w:szCs w:val="24"/>
          <w:lang w:val="ru-RU"/>
        </w:rPr>
        <w:t xml:space="preserve"> механизмов раскрытия информации.</w:t>
      </w:r>
    </w:p>
    <w:p w14:paraId="5639F137" w14:textId="77777777" w:rsidR="003A0152" w:rsidRPr="003A0152" w:rsidRDefault="003A0152" w:rsidP="000A56A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7E7AF50" w14:textId="3F678375" w:rsidR="003A0152" w:rsidRPr="006A0F42" w:rsidRDefault="000A56A4" w:rsidP="006A0F42">
      <w:pPr>
        <w:pStyle w:val="2"/>
      </w:pPr>
      <w:r>
        <w:rPr>
          <w:lang w:val="kk-KZ"/>
        </w:rPr>
        <w:t>Обучение</w:t>
      </w:r>
    </w:p>
    <w:p w14:paraId="69EC6C4E" w14:textId="4C04C4C6" w:rsidR="004905EE" w:rsidRPr="004905EE" w:rsidRDefault="004905EE" w:rsidP="004905EE">
      <w:pPr>
        <w:jc w:val="both"/>
        <w:rPr>
          <w:rFonts w:ascii="Times New Roman" w:hAnsi="Times New Roman" w:cs="Times New Roman"/>
          <w:sz w:val="24"/>
          <w:szCs w:val="24"/>
        </w:rPr>
      </w:pP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Весь персонал Проекта, координаторы </w:t>
      </w: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Акиматов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, подрядчики и сотрудники филиалов </w:t>
      </w: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 пройдут обучение по следующим темам:</w:t>
      </w:r>
    </w:p>
    <w:p w14:paraId="2E03E173" w14:textId="77777777" w:rsidR="004905EE" w:rsidRPr="004905EE" w:rsidRDefault="004905EE" w:rsidP="000F2BA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Ожидаемое поведение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 при взаимодействии с заинтересованными сторонами и приеме жалоб.</w:t>
      </w:r>
    </w:p>
    <w:p w14:paraId="65ECCEF1" w14:textId="77777777" w:rsidR="004905EE" w:rsidRPr="004905EE" w:rsidRDefault="004905EE" w:rsidP="000F2BA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инструментов для </w:t>
      </w: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регистрации жалоб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протоколов эскалации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 (передачи на следующий уровень).</w:t>
      </w:r>
    </w:p>
    <w:p w14:paraId="48CBEF68" w14:textId="77777777" w:rsidR="004905EE" w:rsidRPr="004905EE" w:rsidRDefault="004905EE" w:rsidP="000F2BA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Конфиденциальное обращение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 с чувствительными случаями (включая </w:t>
      </w: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гендерное насилие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52AC4C49" w14:textId="77777777" w:rsidR="004905EE" w:rsidRPr="004905EE" w:rsidRDefault="004905EE" w:rsidP="000F2BAC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05EE">
        <w:rPr>
          <w:rFonts w:ascii="Times New Roman" w:hAnsi="Times New Roman" w:cs="Times New Roman"/>
          <w:bCs/>
          <w:sz w:val="24"/>
          <w:szCs w:val="24"/>
          <w:lang w:val="ru-RU"/>
        </w:rPr>
        <w:t>Роли и обязанности</w:t>
      </w:r>
      <w:r w:rsidRPr="004905EE">
        <w:rPr>
          <w:rFonts w:ascii="Times New Roman" w:hAnsi="Times New Roman" w:cs="Times New Roman"/>
          <w:sz w:val="24"/>
          <w:szCs w:val="24"/>
          <w:lang w:val="ru-RU"/>
        </w:rPr>
        <w:t xml:space="preserve"> по предоставлению обратной связи и выполнению последующих действий.</w:t>
      </w:r>
    </w:p>
    <w:p w14:paraId="3C825A65" w14:textId="77777777" w:rsidR="003A0152" w:rsidRPr="003A0152" w:rsidRDefault="003A0152" w:rsidP="004905E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D2B63F" w14:textId="15434A10" w:rsidR="003A0152" w:rsidRPr="006A0F42" w:rsidRDefault="009E0031" w:rsidP="006A0F42">
      <w:pPr>
        <w:pStyle w:val="2"/>
      </w:pPr>
      <w:r w:rsidRPr="009E0031">
        <w:t>Соответствие национальному законодательству и стандартам Всемирного банка</w:t>
      </w:r>
    </w:p>
    <w:p w14:paraId="61BF7C28" w14:textId="11C93FE9" w:rsidR="009E0031" w:rsidRPr="009E0031" w:rsidRDefault="009E0031" w:rsidP="009E0031">
      <w:pPr>
        <w:jc w:val="both"/>
        <w:rPr>
          <w:rFonts w:ascii="Times New Roman" w:hAnsi="Times New Roman" w:cs="Times New Roman"/>
          <w:sz w:val="24"/>
          <w:szCs w:val="24"/>
        </w:rPr>
      </w:pPr>
      <w:r w:rsidRPr="009E0031">
        <w:rPr>
          <w:rFonts w:ascii="Times New Roman" w:hAnsi="Times New Roman" w:cs="Times New Roman"/>
          <w:sz w:val="24"/>
          <w:szCs w:val="24"/>
        </w:rPr>
        <w:t>Процедуры мониторинга и отчетности будут приведены в соответствие со следующими требованиями:</w:t>
      </w:r>
    </w:p>
    <w:p w14:paraId="0A0AF814" w14:textId="77777777" w:rsidR="009E0031" w:rsidRPr="009E0031" w:rsidRDefault="009E0031" w:rsidP="000F2BA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0031">
        <w:rPr>
          <w:rFonts w:ascii="Times New Roman" w:hAnsi="Times New Roman" w:cs="Times New Roman"/>
          <w:bCs/>
          <w:sz w:val="24"/>
          <w:szCs w:val="24"/>
          <w:lang w:val="ru-RU"/>
        </w:rPr>
        <w:t>Экологический кодекс Республики Казахстан (2021 г.)</w:t>
      </w:r>
      <w:r w:rsidRPr="009E0031">
        <w:rPr>
          <w:rFonts w:ascii="Times New Roman" w:hAnsi="Times New Roman" w:cs="Times New Roman"/>
          <w:sz w:val="24"/>
          <w:szCs w:val="24"/>
          <w:lang w:val="ru-RU"/>
        </w:rPr>
        <w:t xml:space="preserve"> и соответствующие правила по раскрытию информации </w:t>
      </w:r>
      <w:r w:rsidRPr="009E0031">
        <w:rPr>
          <w:rFonts w:ascii="Times New Roman" w:hAnsi="Times New Roman" w:cs="Times New Roman"/>
          <w:bCs/>
          <w:sz w:val="24"/>
          <w:szCs w:val="24"/>
          <w:lang w:val="ru-RU"/>
        </w:rPr>
        <w:t>ОВОС</w:t>
      </w:r>
      <w:r w:rsidRPr="009E0031">
        <w:rPr>
          <w:rFonts w:ascii="Times New Roman" w:hAnsi="Times New Roman" w:cs="Times New Roman"/>
          <w:sz w:val="24"/>
          <w:szCs w:val="24"/>
          <w:lang w:val="ru-RU"/>
        </w:rPr>
        <w:t xml:space="preserve"> (Оценка воздействия на окружающую среду) и проведению общественных консультаций.</w:t>
      </w:r>
    </w:p>
    <w:p w14:paraId="2B740904" w14:textId="395CB878" w:rsidR="003A0152" w:rsidRPr="009E0031" w:rsidRDefault="009E0031" w:rsidP="000F2BA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0031">
        <w:rPr>
          <w:rFonts w:ascii="Times New Roman" w:hAnsi="Times New Roman" w:cs="Times New Roman"/>
          <w:bCs/>
          <w:sz w:val="24"/>
          <w:szCs w:val="24"/>
          <w:lang w:val="ru-RU"/>
        </w:rPr>
        <w:t>Требования ЭСС 10 Всемирного банка</w:t>
      </w:r>
      <w:r w:rsidRPr="009E0031">
        <w:rPr>
          <w:rFonts w:ascii="Times New Roman" w:hAnsi="Times New Roman" w:cs="Times New Roman"/>
          <w:sz w:val="24"/>
          <w:szCs w:val="24"/>
          <w:lang w:val="ru-RU"/>
        </w:rPr>
        <w:t xml:space="preserve">, которые обеспечивают </w:t>
      </w:r>
      <w:r w:rsidRPr="009E0031">
        <w:rPr>
          <w:rFonts w:ascii="Times New Roman" w:hAnsi="Times New Roman" w:cs="Times New Roman"/>
          <w:bCs/>
          <w:sz w:val="24"/>
          <w:szCs w:val="24"/>
          <w:lang w:val="ru-RU"/>
        </w:rPr>
        <w:t>непрерывное взаимодействие</w:t>
      </w:r>
      <w:r w:rsidRPr="009E0031">
        <w:rPr>
          <w:rFonts w:ascii="Times New Roman" w:hAnsi="Times New Roman" w:cs="Times New Roman"/>
          <w:sz w:val="24"/>
          <w:szCs w:val="24"/>
          <w:lang w:val="ru-RU"/>
        </w:rPr>
        <w:t xml:space="preserve"> на протяжении всего жизненного цикла Проекта, </w:t>
      </w:r>
      <w:r w:rsidRPr="009E0031">
        <w:rPr>
          <w:rFonts w:ascii="Times New Roman" w:hAnsi="Times New Roman" w:cs="Times New Roman"/>
          <w:bCs/>
          <w:sz w:val="24"/>
          <w:szCs w:val="24"/>
          <w:lang w:val="ru-RU"/>
        </w:rPr>
        <w:t>вовлечение уязвимых групп</w:t>
      </w:r>
      <w:r w:rsidRPr="009E0031">
        <w:rPr>
          <w:rFonts w:ascii="Times New Roman" w:hAnsi="Times New Roman" w:cs="Times New Roman"/>
          <w:sz w:val="24"/>
          <w:szCs w:val="24"/>
          <w:lang w:val="ru-RU"/>
        </w:rPr>
        <w:t>, а также систематическое документирование и раскрытие информации о деятельности по взаимодействию с заинтересованными сторонами.</w:t>
      </w:r>
    </w:p>
    <w:p w14:paraId="4B421FC8" w14:textId="58BC46BE" w:rsidR="00C5377E" w:rsidRPr="00C5377E" w:rsidRDefault="009E0031" w:rsidP="00C5377E">
      <w:pPr>
        <w:pStyle w:val="1"/>
      </w:pPr>
      <w:r w:rsidRPr="009E0031">
        <w:t>Раскрытие информации и консультации</w:t>
      </w:r>
    </w:p>
    <w:p w14:paraId="42CA078F" w14:textId="7522EAD9" w:rsidR="00C5377E" w:rsidRPr="00C5377E" w:rsidRDefault="009E0031" w:rsidP="00C537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В соответствии с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Производственным стандартом 1 МФК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(«Оценка и управление экологическими и социальными рисками и воздействиями») и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ЭСС 10 Всемирного банка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(«Взаимодействие с заинтересованными сторонами и раскрытие информации»), Проектом были проведены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общественные консультации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для обеспечения того, чтобы заинтересованные стороны получали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своевременную, актуальную и понятную информацию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и имели возможность выразить свое мнение.</w:t>
      </w:r>
    </w:p>
    <w:p w14:paraId="5B90D2DD" w14:textId="4AA1092E" w:rsidR="00C5377E" w:rsidRPr="00C5377E" w:rsidRDefault="009E0031" w:rsidP="00747083">
      <w:pPr>
        <w:pStyle w:val="2"/>
      </w:pPr>
      <w:r w:rsidRPr="009E0031">
        <w:t>Общественные консультации в Сентябре 2025 года</w:t>
      </w:r>
    </w:p>
    <w:p w14:paraId="5A2B29E1" w14:textId="33A2FBE6" w:rsidR="009E0031" w:rsidRPr="0009316B" w:rsidRDefault="009E0031" w:rsidP="0009316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0031">
        <w:rPr>
          <w:rFonts w:ascii="Times New Roman" w:hAnsi="Times New Roman" w:cs="Times New Roman"/>
          <w:b/>
          <w:bCs/>
          <w:sz w:val="24"/>
          <w:szCs w:val="24"/>
          <w:lang w:val="ru-RU"/>
        </w:rPr>
        <w:t>24–25 Сентября 2025 года</w:t>
      </w:r>
      <w:r w:rsidRPr="009E0031">
        <w:rPr>
          <w:rFonts w:ascii="Times New Roman" w:hAnsi="Times New Roman" w:cs="Times New Roman"/>
          <w:sz w:val="24"/>
          <w:szCs w:val="24"/>
          <w:lang w:val="ru-RU"/>
        </w:rPr>
        <w:t xml:space="preserve"> в Каражале (Ұлытауская область) и Мойынты (Карагандинская область) были проведены </w:t>
      </w:r>
      <w:r w:rsidRPr="009E0031">
        <w:rPr>
          <w:rFonts w:ascii="Times New Roman" w:hAnsi="Times New Roman" w:cs="Times New Roman"/>
          <w:bCs/>
          <w:sz w:val="24"/>
          <w:szCs w:val="24"/>
          <w:lang w:val="ru-RU"/>
        </w:rPr>
        <w:t>общественные консультации</w:t>
      </w:r>
      <w:r w:rsidRPr="009E0031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Мероприятия были организованы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КТЖ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сотрудничестве с районными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Акиматами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ЕРС-подрядчиком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. Информация о Проекте была раскрыта на </w:t>
      </w:r>
      <w:r w:rsidRPr="009E0031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казахском и русском языках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посредством презентаций и печатных раздаточных материалов, после чего были проведены сессии вопросов и ответов.</w:t>
      </w:r>
    </w:p>
    <w:p w14:paraId="6AC6BFCB" w14:textId="77777777" w:rsidR="0009316B" w:rsidRDefault="009E0031" w:rsidP="000F2BAC">
      <w:pPr>
        <w:pStyle w:val="a7"/>
        <w:numPr>
          <w:ilvl w:val="0"/>
          <w:numId w:val="35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</w:pP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lastRenderedPageBreak/>
        <w:t>Каражал (24 Сентября 2025 г.)</w:t>
      </w:r>
      <w:r w:rsid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 xml:space="preserve"> </w:t>
      </w:r>
    </w:p>
    <w:p w14:paraId="264B7394" w14:textId="65B8B53F" w:rsidR="009E0031" w:rsidRPr="0009316B" w:rsidRDefault="009E0031" w:rsidP="0009316B">
      <w:pPr>
        <w:pStyle w:val="a7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</w:pP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На встрече присутствовал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41 участник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(согласно подписанному списку регистрации). Были подняты следующие вопросы:</w:t>
      </w:r>
    </w:p>
    <w:p w14:paraId="379DCAA2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Необходимость достаточного количества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переходов для скота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вдоль трассы.</w:t>
      </w:r>
    </w:p>
    <w:p w14:paraId="3B7388D6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Разъяснение процедур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приобретения земли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компенсации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5A55475E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Запрос на раннее раскрытие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финальной карты трассы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(трассировки).</w:t>
      </w:r>
    </w:p>
    <w:p w14:paraId="149FC1E2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Компенсация за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сады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садовые участки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19B72275" w14:textId="77777777" w:rsidR="0009316B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Заинтересованность местных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МСП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возможностях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закупок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095C3477" w14:textId="21B19469" w:rsidR="009E0031" w:rsidRPr="0009316B" w:rsidRDefault="009E0031" w:rsidP="0009316B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Ответ КТЖ: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КТЖ подтвердило, что переходы для скота и меры безопасности для пешеходов будут интегрированы в детальный проект; компенсация будет предоставлена по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восстановительной стоимости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соответствии с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Земельным кодексом РК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МФК СД 5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; карты трассы будут раскрыты после утверждения; МСП будут поощряться к участию в тендерных процессах.</w:t>
      </w:r>
    </w:p>
    <w:p w14:paraId="6AE994EB" w14:textId="77777777" w:rsidR="0009316B" w:rsidRDefault="009E0031" w:rsidP="000F2BAC">
      <w:pPr>
        <w:pStyle w:val="a7"/>
        <w:numPr>
          <w:ilvl w:val="0"/>
          <w:numId w:val="36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</w:pP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Мойынты (25 Сентября 2025 г.)</w:t>
      </w:r>
    </w:p>
    <w:p w14:paraId="32E52833" w14:textId="1E02ECE4" w:rsidR="009E0031" w:rsidRPr="0009316B" w:rsidRDefault="009E0031" w:rsidP="0009316B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</w:pP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На встрече присутствовало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37 участников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(согласно подписанному списку регистрации). Были подняты следующие вопросы:</w:t>
      </w:r>
    </w:p>
    <w:p w14:paraId="1C43E89F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Гарантия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справедливой и своевременной компенсации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743FE929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Предоставление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местных возможностей трудоустройства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52E0BC16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Воздействие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пыли и шума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во время строительства.</w:t>
      </w:r>
    </w:p>
    <w:p w14:paraId="129C6AF1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Безопасность школьников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(необходимость пешеходных переходов).</w:t>
      </w:r>
    </w:p>
    <w:p w14:paraId="15BF55F4" w14:textId="77777777" w:rsidR="009E0031" w:rsidRPr="009E0031" w:rsidRDefault="009E0031" w:rsidP="000F2BAC">
      <w:pPr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Запрос на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мост через сезонный водоток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1CD8D6B0" w14:textId="49B8313F" w:rsidR="00C5377E" w:rsidRPr="0009316B" w:rsidRDefault="009E0031" w:rsidP="0009316B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Ответ КТЖ: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КТЖ подтвердило, что компенсация будет следовать принципам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восстановительной стоимости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; подрядчики будут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приоритезировать найм местных кадров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; меры по снижению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пыли и шума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будут реализованы в соответствии с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ПЭСУ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(Планом экологического и социального управления); меры по обеспечению безопасности пешеходных переходов будут оценены в детальном проекте; пересечение водотока </w:t>
      </w:r>
      <w:r w:rsidRPr="009E00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включено</w:t>
      </w:r>
      <w:r w:rsidRPr="009E0031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инженерный проект.</w:t>
      </w:r>
    </w:p>
    <w:p w14:paraId="45B0DD54" w14:textId="35DEAE47" w:rsidR="00C5377E" w:rsidRPr="00C5377E" w:rsidRDefault="0009316B" w:rsidP="00014738">
      <w:pPr>
        <w:pStyle w:val="2"/>
      </w:pPr>
      <w:r>
        <w:rPr>
          <w:lang w:val="kk-KZ"/>
        </w:rPr>
        <w:t>Документирование</w:t>
      </w:r>
    </w:p>
    <w:p w14:paraId="2D27AC9E" w14:textId="5A6EC652" w:rsidR="00C5377E" w:rsidRPr="00C5377E" w:rsidRDefault="0009316B" w:rsidP="000147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Официальные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KZ"/>
          <w14:ligatures w14:val="none"/>
        </w:rPr>
        <w:t>протоколы встреч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,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KZ"/>
          <w14:ligatures w14:val="none"/>
        </w:rPr>
        <w:t>подписанные списки присутствующих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и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KZ"/>
          <w14:ligatures w14:val="none"/>
        </w:rPr>
        <w:t>формы письменных комментариев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приложены к настоящему </w:t>
      </w:r>
      <w:r w:rsidRPr="0009316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ПВЗС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(</w:t>
      </w:r>
      <w:r w:rsidRPr="0009316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KZ"/>
          <w14:ligatures w14:val="none"/>
        </w:rPr>
        <w:t>Приложение X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>). Эти приложения предоставляют подтверждение деятельности по раскрытию информации и подробные записи поднятых вопросов и предоставленных ответов.</w:t>
      </w:r>
    </w:p>
    <w:p w14:paraId="6615FFB7" w14:textId="76ED0686" w:rsidR="00C5377E" w:rsidRPr="00C5377E" w:rsidRDefault="0009316B" w:rsidP="00014738">
      <w:pPr>
        <w:pStyle w:val="2"/>
      </w:pPr>
      <w:r>
        <w:rPr>
          <w:lang w:val="kk-KZ"/>
        </w:rPr>
        <w:t>Дальнейшие шаги</w:t>
      </w:r>
    </w:p>
    <w:p w14:paraId="7862A5C4" w14:textId="2BC3D5B8" w:rsidR="0009316B" w:rsidRPr="0009316B" w:rsidRDefault="0009316B" w:rsidP="0009316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316B">
        <w:rPr>
          <w:rFonts w:ascii="Times New Roman" w:hAnsi="Times New Roman" w:cs="Times New Roman"/>
          <w:sz w:val="24"/>
          <w:szCs w:val="24"/>
          <w:lang w:val="ru-RU"/>
        </w:rPr>
        <w:t>Дополнительные консультации будут организованы в других населенных пунктах вдоль трассы (например, Кызылжар, Жайрем, Тогускен, Актау, Ки</w:t>
      </w:r>
      <w:r w:rsidR="009D7956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09316B">
        <w:rPr>
          <w:rFonts w:ascii="Times New Roman" w:hAnsi="Times New Roman" w:cs="Times New Roman"/>
          <w:sz w:val="24"/>
          <w:szCs w:val="24"/>
          <w:lang w:val="ru-RU"/>
        </w:rPr>
        <w:t>кт</w:t>
      </w:r>
      <w:r w:rsidR="009D795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09316B">
        <w:rPr>
          <w:rFonts w:ascii="Times New Roman" w:hAnsi="Times New Roman" w:cs="Times New Roman"/>
          <w:sz w:val="24"/>
          <w:szCs w:val="24"/>
          <w:lang w:val="ru-RU"/>
        </w:rPr>
        <w:t xml:space="preserve">) в течение </w:t>
      </w:r>
      <w:r w:rsidRPr="0009316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Октября 2025 года</w:t>
      </w:r>
      <w:r w:rsidRPr="0009316B">
        <w:rPr>
          <w:rFonts w:ascii="Times New Roman" w:hAnsi="Times New Roman" w:cs="Times New Roman"/>
          <w:sz w:val="24"/>
          <w:szCs w:val="24"/>
          <w:lang w:val="ru-RU"/>
        </w:rPr>
        <w:t xml:space="preserve"> во время раскрытия проекта </w:t>
      </w:r>
      <w:r w:rsidRPr="0009316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ООСВОЗ</w:t>
      </w:r>
      <w:r w:rsidRPr="0009316B">
        <w:rPr>
          <w:rFonts w:ascii="Times New Roman" w:hAnsi="Times New Roman" w:cs="Times New Roman"/>
          <w:sz w:val="24"/>
          <w:szCs w:val="24"/>
          <w:lang w:val="ru-RU"/>
        </w:rPr>
        <w:t xml:space="preserve"> (Оценка социальных и экологических воздействий и обязательств), </w:t>
      </w:r>
      <w:r w:rsidRPr="0009316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ПЗЗП</w:t>
      </w:r>
      <w:r w:rsidRPr="0009316B">
        <w:rPr>
          <w:rFonts w:ascii="Times New Roman" w:hAnsi="Times New Roman" w:cs="Times New Roman"/>
          <w:sz w:val="24"/>
          <w:szCs w:val="24"/>
          <w:lang w:val="ru-RU"/>
        </w:rPr>
        <w:t xml:space="preserve"> (План приобретения земли и переселения) и сопутствующих защитных документов, а также в ходе национальных слушаний по </w:t>
      </w:r>
      <w:r w:rsidRPr="0009316B">
        <w:rPr>
          <w:rFonts w:ascii="Times New Roman" w:hAnsi="Times New Roman" w:cs="Times New Roman"/>
          <w:b/>
          <w:bCs/>
          <w:sz w:val="24"/>
          <w:szCs w:val="24"/>
          <w:lang w:val="ru-RU"/>
        </w:rPr>
        <w:t>ОВОС</w:t>
      </w:r>
      <w:r w:rsidRPr="000931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B7E4F34" w14:textId="77777777" w:rsidR="0009316B" w:rsidRPr="0009316B" w:rsidRDefault="0009316B" w:rsidP="000931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Журналы взаимодействия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будут продолжать обновляться, а отчеты по ним будут предоставляться кредиторам </w:t>
      </w:r>
      <w:r w:rsidRPr="000931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ежеквартально</w:t>
      </w:r>
      <w:r w:rsidRPr="0009316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74FFF2E8" w14:textId="77777777" w:rsidR="00C5377E" w:rsidRPr="0009316B" w:rsidRDefault="00C5377E" w:rsidP="000147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</w:p>
    <w:p w14:paraId="32A4E207" w14:textId="77777777" w:rsidR="00D44E0F" w:rsidRDefault="00D44E0F" w:rsidP="005B44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CA8366" w14:textId="0C40CFE5" w:rsidR="00F60A5C" w:rsidRDefault="00216809" w:rsidP="00681145">
      <w:pPr>
        <w:pStyle w:val="1"/>
      </w:pPr>
      <w:r w:rsidRPr="00216809">
        <w:lastRenderedPageBreak/>
        <w:t>Приложения</w:t>
      </w:r>
    </w:p>
    <w:p w14:paraId="4D6A71D3" w14:textId="77777777" w:rsidR="0009316B" w:rsidRDefault="0009316B" w:rsidP="0009316B">
      <w:pPr>
        <w:pStyle w:val="af0"/>
        <w:spacing w:before="0" w:beforeAutospacing="0" w:after="0" w:afterAutospacing="0"/>
      </w:pPr>
      <w:r w:rsidRPr="0009316B">
        <w:rPr>
          <w:b/>
        </w:rPr>
        <w:t>Приложение 1. Реестр заинтересованных сторон</w:t>
      </w:r>
      <w:r>
        <w:tab/>
      </w:r>
    </w:p>
    <w:p w14:paraId="2DB3B6B6" w14:textId="079D966E" w:rsidR="0009316B" w:rsidRDefault="0009316B" w:rsidP="0009316B">
      <w:pPr>
        <w:pStyle w:val="af0"/>
        <w:spacing w:before="0" w:beforeAutospacing="0" w:after="0" w:afterAutospacing="0"/>
      </w:pPr>
      <w:r>
        <w:t>Перечень выявленных заинтересованных сторон (ЗЛП, Прочие заинтересованные стороны, уязвимые группы, органы власти, НПО), основанный на Разделах 4.1–4.3.</w:t>
      </w:r>
      <w:r>
        <w:tab/>
      </w:r>
    </w:p>
    <w:p w14:paraId="43A0A738" w14:textId="77777777" w:rsidR="0009316B" w:rsidRDefault="0009316B" w:rsidP="0009316B">
      <w:pPr>
        <w:pStyle w:val="af0"/>
        <w:spacing w:before="0" w:beforeAutospacing="0" w:after="0" w:afterAutospacing="0"/>
      </w:pPr>
    </w:p>
    <w:p w14:paraId="7B6BB0CF" w14:textId="77777777" w:rsidR="0009316B" w:rsidRDefault="0009316B" w:rsidP="0009316B">
      <w:pPr>
        <w:pStyle w:val="af0"/>
        <w:spacing w:before="0" w:beforeAutospacing="0" w:after="0" w:afterAutospacing="0"/>
      </w:pPr>
      <w:r w:rsidRPr="0009316B">
        <w:rPr>
          <w:b/>
        </w:rPr>
        <w:t>Приложение 2. Журнал взаимодействия</w:t>
      </w:r>
      <w:r>
        <w:tab/>
      </w:r>
    </w:p>
    <w:p w14:paraId="6275248E" w14:textId="6D6AE092" w:rsidR="0009316B" w:rsidRDefault="0009316B" w:rsidP="0009316B">
      <w:pPr>
        <w:pStyle w:val="af0"/>
        <w:spacing w:before="0" w:beforeAutospacing="0" w:after="0" w:afterAutospacing="0"/>
      </w:pPr>
      <w:r>
        <w:t>Подробный отчет о мероприятиях по взаимодействию, включая протоколы, списки присутствующих и последующие действия (ссылка: Раздел 4.8, Таблицы 4-1 и 4-2).</w:t>
      </w:r>
      <w:r>
        <w:tab/>
      </w:r>
    </w:p>
    <w:p w14:paraId="053BDE19" w14:textId="77777777" w:rsidR="0009316B" w:rsidRDefault="0009316B" w:rsidP="0009316B">
      <w:pPr>
        <w:pStyle w:val="af0"/>
        <w:spacing w:before="0" w:beforeAutospacing="0" w:after="0" w:afterAutospacing="0"/>
      </w:pPr>
    </w:p>
    <w:p w14:paraId="51621DF5" w14:textId="77777777" w:rsidR="0009316B" w:rsidRDefault="0009316B" w:rsidP="0009316B">
      <w:pPr>
        <w:pStyle w:val="af0"/>
        <w:spacing w:before="0" w:beforeAutospacing="0" w:after="0" w:afterAutospacing="0"/>
      </w:pPr>
      <w:r w:rsidRPr="0009316B">
        <w:rPr>
          <w:b/>
        </w:rPr>
        <w:t>Приложение 3. Нормативно-правовая и институциональная база</w:t>
      </w:r>
      <w:r>
        <w:t xml:space="preserve"> – Анализ пробелов</w:t>
      </w:r>
    </w:p>
    <w:p w14:paraId="43083D84" w14:textId="3C242382" w:rsidR="0009316B" w:rsidRDefault="0009316B" w:rsidP="0009316B">
      <w:pPr>
        <w:pStyle w:val="af0"/>
        <w:spacing w:before="0" w:beforeAutospacing="0" w:after="0" w:afterAutospacing="0"/>
      </w:pPr>
      <w:r>
        <w:t>Сравнение законодательства РК с требованиями ЭСС 10 ВБ / МФК СД 1 (ссылка: Раздел 3.4).</w:t>
      </w:r>
      <w:r>
        <w:tab/>
      </w:r>
    </w:p>
    <w:p w14:paraId="51731475" w14:textId="77777777" w:rsidR="0009316B" w:rsidRDefault="0009316B" w:rsidP="0009316B">
      <w:pPr>
        <w:pStyle w:val="af0"/>
        <w:spacing w:before="0" w:beforeAutospacing="0" w:after="0" w:afterAutospacing="0"/>
        <w:rPr>
          <w:b/>
        </w:rPr>
      </w:pPr>
    </w:p>
    <w:p w14:paraId="4D8EE6FA" w14:textId="77777777" w:rsidR="0009316B" w:rsidRDefault="0009316B" w:rsidP="0009316B">
      <w:pPr>
        <w:pStyle w:val="af0"/>
        <w:spacing w:before="0" w:beforeAutospacing="0" w:after="0" w:afterAutospacing="0"/>
      </w:pPr>
      <w:r w:rsidRPr="0009316B">
        <w:rPr>
          <w:b/>
        </w:rPr>
        <w:t>Приложение 4. Протоколы общественных консультаций и списки присутствующих</w:t>
      </w:r>
    </w:p>
    <w:p w14:paraId="2E2CDA4E" w14:textId="7E3FD6A3" w:rsidR="0009316B" w:rsidRDefault="0009316B" w:rsidP="0009316B">
      <w:pPr>
        <w:pStyle w:val="af0"/>
        <w:spacing w:before="0" w:beforeAutospacing="0" w:after="0" w:afterAutospacing="0"/>
      </w:pPr>
      <w:r>
        <w:t>Протоколы и подписанные списки из Каражала (24 Сентября 2025 г.) и Мойынты (25 Сентября 2025 г.), включая формы письменных комментариев и фотодокументы.</w:t>
      </w:r>
      <w:r>
        <w:tab/>
      </w:r>
    </w:p>
    <w:p w14:paraId="721A38E7" w14:textId="77777777" w:rsidR="0009316B" w:rsidRDefault="0009316B" w:rsidP="0009316B">
      <w:pPr>
        <w:pStyle w:val="af0"/>
        <w:spacing w:before="0" w:beforeAutospacing="0" w:after="0" w:afterAutospacing="0"/>
        <w:rPr>
          <w:b/>
        </w:rPr>
      </w:pPr>
    </w:p>
    <w:p w14:paraId="7305E256" w14:textId="77777777" w:rsidR="0009316B" w:rsidRDefault="0009316B" w:rsidP="0009316B">
      <w:pPr>
        <w:pStyle w:val="af0"/>
        <w:spacing w:before="0" w:beforeAutospacing="0" w:after="0" w:afterAutospacing="0"/>
        <w:rPr>
          <w:b/>
        </w:rPr>
      </w:pPr>
      <w:r w:rsidRPr="0009316B">
        <w:rPr>
          <w:b/>
        </w:rPr>
        <w:t>Приложение 5. Шаблоны Механизма рассмотрения жалоб (МРЖ)</w:t>
      </w:r>
    </w:p>
    <w:p w14:paraId="09BFA4A7" w14:textId="0FBE5B07" w:rsidR="0009316B" w:rsidRDefault="0009316B" w:rsidP="0009316B">
      <w:pPr>
        <w:pStyle w:val="af0"/>
        <w:spacing w:before="0" w:beforeAutospacing="0" w:after="0" w:afterAutospacing="0"/>
      </w:pPr>
      <w:r>
        <w:t>Стандартная форма подачи жалобы и формат журнала регистрации жалоб (на казахском и русском языках).</w:t>
      </w:r>
      <w:r>
        <w:tab/>
      </w:r>
    </w:p>
    <w:p w14:paraId="4329BBFA" w14:textId="77777777" w:rsidR="0009316B" w:rsidRDefault="0009316B" w:rsidP="0009316B">
      <w:pPr>
        <w:pStyle w:val="af0"/>
        <w:spacing w:before="0" w:beforeAutospacing="0" w:after="0" w:afterAutospacing="0"/>
      </w:pPr>
    </w:p>
    <w:p w14:paraId="14B6D671" w14:textId="77777777" w:rsidR="0009316B" w:rsidRDefault="0009316B" w:rsidP="0009316B">
      <w:pPr>
        <w:pStyle w:val="af0"/>
        <w:spacing w:before="0" w:beforeAutospacing="0" w:after="0" w:afterAutospacing="0"/>
      </w:pPr>
      <w:r w:rsidRPr="0009316B">
        <w:rPr>
          <w:b/>
        </w:rPr>
        <w:t>Приложение 6. Нетехническое резюме (НТР)</w:t>
      </w:r>
      <w:r>
        <w:tab/>
      </w:r>
    </w:p>
    <w:p w14:paraId="2ABCC0BE" w14:textId="454D57AF" w:rsidR="00F60A5C" w:rsidRDefault="0009316B" w:rsidP="0009316B">
      <w:pPr>
        <w:pStyle w:val="af0"/>
        <w:spacing w:before="0" w:beforeAutospacing="0" w:after="0" w:afterAutospacing="0"/>
      </w:pPr>
      <w:r>
        <w:t>Упрощенное описание Проекта, подготовленное для публичного раскрытия (на казахском, русском, английском языках).</w:t>
      </w:r>
      <w:r>
        <w:tab/>
      </w:r>
    </w:p>
    <w:p w14:paraId="2D0A45F5" w14:textId="77777777" w:rsidR="00D44E0F" w:rsidRDefault="00D44E0F" w:rsidP="005B44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95DB77" w14:textId="77777777" w:rsidR="004F3DD9" w:rsidRDefault="004F3DD9" w:rsidP="005B44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62D130" w14:textId="77777777" w:rsidR="004F3DD9" w:rsidRDefault="004F3DD9" w:rsidP="005B44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CC327E" w14:textId="77777777" w:rsidR="004F3DD9" w:rsidRDefault="004F3DD9" w:rsidP="005B44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CC85A1" w14:textId="77777777" w:rsidR="004F3DD9" w:rsidRDefault="004F3DD9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035BA0C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4AEA3AC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58E2AEF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1B30DC0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07D655B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17576A9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9C0510E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200FB8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E0F316D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53D1ADE" w14:textId="77777777" w:rsid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0357778" w14:textId="77777777" w:rsidR="009D7956" w:rsidRPr="009D7956" w:rsidRDefault="009D7956" w:rsidP="005B440D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4B7F138" w14:textId="6BBC6B86" w:rsidR="009674D4" w:rsidRPr="00C0786A" w:rsidRDefault="0009316B" w:rsidP="00C0786A">
      <w:pPr>
        <w:rPr>
          <w:rFonts w:ascii="Times New Roman" w:hAnsi="Times New Roman" w:cs="Times New Roman"/>
          <w:b/>
          <w:bCs/>
          <w:sz w:val="28"/>
          <w:szCs w:val="28"/>
          <w:lang w:eastAsia="ru-KZ"/>
        </w:rPr>
      </w:pPr>
      <w:r w:rsidRPr="0009316B">
        <w:rPr>
          <w:rFonts w:ascii="Times New Roman" w:hAnsi="Times New Roman" w:cs="Times New Roman"/>
          <w:b/>
          <w:bCs/>
          <w:sz w:val="28"/>
          <w:szCs w:val="28"/>
          <w:lang w:eastAsia="ru-KZ"/>
        </w:rPr>
        <w:lastRenderedPageBreak/>
        <w:t>Приложение 4. Протоколы общественных консультаций и списки присутствующих</w:t>
      </w:r>
    </w:p>
    <w:p w14:paraId="3FADB514" w14:textId="6E8E1533" w:rsidR="009674D4" w:rsidRPr="0009316B" w:rsidRDefault="0009316B" w:rsidP="00C0786A">
      <w:pPr>
        <w:spacing w:before="100" w:beforeAutospacing="1" w:after="100" w:afterAutospacing="1" w:line="240" w:lineRule="auto"/>
        <w:outlineLvl w:val="2"/>
        <w:rPr>
          <w:rStyle w:val="af2"/>
          <w:lang w:val="kk-KZ" w:eastAsia="ru-KZ"/>
        </w:rPr>
      </w:pPr>
      <w:r>
        <w:rPr>
          <w:rStyle w:val="af2"/>
          <w:lang w:val="kk-KZ" w:eastAsia="ru-KZ"/>
        </w:rPr>
        <w:t>Обзор</w:t>
      </w:r>
    </w:p>
    <w:p w14:paraId="3FA969A6" w14:textId="4A6A1624" w:rsidR="00BF61FB" w:rsidRPr="00BF61FB" w:rsidRDefault="00BF61FB" w:rsidP="00BF61F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F61FB">
        <w:rPr>
          <w:rFonts w:ascii="Times New Roman" w:hAnsi="Times New Roman" w:cs="Times New Roman"/>
          <w:sz w:val="24"/>
          <w:szCs w:val="24"/>
          <w:lang w:val="ru-RU"/>
        </w:rPr>
        <w:t xml:space="preserve">Публичные консультации по Проекту строительства новой железнодорожной линии </w:t>
      </w:r>
      <w:r w:rsidRPr="00BF61FB">
        <w:rPr>
          <w:rFonts w:ascii="Times New Roman" w:hAnsi="Times New Roman" w:cs="Times New Roman"/>
          <w:bCs/>
          <w:sz w:val="24"/>
          <w:szCs w:val="24"/>
          <w:lang w:val="ru-RU"/>
        </w:rPr>
        <w:t>Кызылжар–Мойынты</w:t>
      </w:r>
      <w:r w:rsidRPr="00BF61FB">
        <w:rPr>
          <w:rFonts w:ascii="Times New Roman" w:hAnsi="Times New Roman" w:cs="Times New Roman"/>
          <w:sz w:val="24"/>
          <w:szCs w:val="24"/>
          <w:lang w:val="ru-RU"/>
        </w:rPr>
        <w:t xml:space="preserve"> были организованы </w:t>
      </w:r>
      <w:r w:rsidRPr="00BF61FB">
        <w:rPr>
          <w:rFonts w:ascii="Times New Roman" w:hAnsi="Times New Roman" w:cs="Times New Roman"/>
          <w:bCs/>
          <w:sz w:val="24"/>
          <w:szCs w:val="24"/>
          <w:lang w:val="ru-RU"/>
        </w:rPr>
        <w:t>КТЖ</w:t>
      </w:r>
      <w:r w:rsidRPr="00BF61FB">
        <w:rPr>
          <w:rFonts w:ascii="Times New Roman" w:hAnsi="Times New Roman" w:cs="Times New Roman"/>
          <w:sz w:val="24"/>
          <w:szCs w:val="24"/>
          <w:lang w:val="ru-RU"/>
        </w:rPr>
        <w:t xml:space="preserve"> в сотрудничестве с районными </w:t>
      </w:r>
      <w:r w:rsidRPr="00BF61FB">
        <w:rPr>
          <w:rFonts w:ascii="Times New Roman" w:hAnsi="Times New Roman" w:cs="Times New Roman"/>
          <w:bCs/>
          <w:sz w:val="24"/>
          <w:szCs w:val="24"/>
          <w:lang w:val="ru-RU"/>
        </w:rPr>
        <w:t>Акиматами</w:t>
      </w:r>
      <w:r w:rsidRPr="00BF61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F61FB">
        <w:rPr>
          <w:rFonts w:ascii="Times New Roman" w:hAnsi="Times New Roman" w:cs="Times New Roman"/>
          <w:bCs/>
          <w:sz w:val="24"/>
          <w:szCs w:val="24"/>
          <w:lang w:val="ru-RU"/>
        </w:rPr>
        <w:t>24–25 Сентября 2025 года</w:t>
      </w:r>
      <w:r w:rsidRPr="00BF61FB">
        <w:rPr>
          <w:rFonts w:ascii="Times New Roman" w:hAnsi="Times New Roman" w:cs="Times New Roman"/>
          <w:sz w:val="24"/>
          <w:szCs w:val="24"/>
          <w:lang w:val="ru-RU"/>
        </w:rPr>
        <w:t xml:space="preserve"> в Каражале (Ұлытауская область) и Мойынты (Карагандинская область).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Целью этих встреч было представление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обновленной информации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о Проекте, раскрытие предполагаемого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процесса приобретения земли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сбор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озабоченностей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рекомендаций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сообщества.</w:t>
      </w:r>
    </w:p>
    <w:p w14:paraId="73DAA36B" w14:textId="73B89BBD" w:rsidR="00BF61FB" w:rsidRPr="00BF61FB" w:rsidRDefault="00BF61FB" w:rsidP="00BF61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Встречи проводились на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казахском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русском языках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. Информация представлялась в форме презентаций со стороны представителей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КТЖ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ЕРС-подрядчика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Integra Construction KZ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) и должностных лиц местных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Акиматов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. Каждая встреча включала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презентации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сессии вопросов и ответов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распространение форм для подачи жалоб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 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Были собраны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списки присутствующих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с указанием имен, населенных пунктов, подписей и контактных данных. Были также распространены </w:t>
      </w:r>
      <w:r w:rsidRPr="00BF61F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индивидуальные формы для комментариев</w:t>
      </w:r>
      <w:r w:rsidRPr="00BF61FB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, где заинтересованные стороны могли письменно зафиксировать свои вопросы.</w:t>
      </w:r>
    </w:p>
    <w:p w14:paraId="1437C209" w14:textId="77777777" w:rsidR="009674D4" w:rsidRPr="00BF61FB" w:rsidRDefault="009674D4" w:rsidP="00C078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</w:p>
    <w:p w14:paraId="73CF1DFC" w14:textId="35AE47EB" w:rsidR="00B5763F" w:rsidRPr="00B5763F" w:rsidRDefault="009674D4" w:rsidP="00B5763F">
      <w:pPr>
        <w:tabs>
          <w:tab w:val="num" w:pos="360"/>
        </w:tabs>
        <w:spacing w:before="100" w:beforeAutospacing="1" w:after="100" w:afterAutospacing="1" w:line="240" w:lineRule="auto"/>
        <w:outlineLvl w:val="2"/>
        <w:rPr>
          <w:i/>
          <w:iCs/>
          <w:color w:val="404040" w:themeColor="text1" w:themeTint="BF"/>
          <w:lang w:eastAsia="ru-KZ"/>
        </w:rPr>
      </w:pPr>
      <w:bookmarkStart w:id="0" w:name="_Toc210349953"/>
      <w:r w:rsidRPr="009674D4">
        <w:rPr>
          <w:rStyle w:val="af2"/>
          <w:lang w:eastAsia="ru-KZ"/>
        </w:rPr>
        <w:t xml:space="preserve">1. </w:t>
      </w:r>
      <w:bookmarkEnd w:id="0"/>
      <w:r w:rsidR="00BF61FB" w:rsidRPr="00BF61FB">
        <w:rPr>
          <w:i/>
          <w:iCs/>
          <w:color w:val="404040" w:themeColor="text1" w:themeTint="BF"/>
          <w:lang w:eastAsia="ru-KZ"/>
        </w:rPr>
        <w:t>Общественная консультация в Каражале – 24 Сентября 2025 г.</w:t>
      </w:r>
    </w:p>
    <w:p w14:paraId="7C1D4AF9" w14:textId="6BBE3179" w:rsidR="00B5763F" w:rsidRPr="00B5763F" w:rsidRDefault="00B5763F" w:rsidP="000F2B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Участники: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</w:t>
      </w: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41 человек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(согласно подписанному списку, см.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Приложение X1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).</w:t>
      </w:r>
    </w:p>
    <w:p w14:paraId="0AD23ECD" w14:textId="77777777" w:rsidR="00B5763F" w:rsidRPr="00B5763F" w:rsidRDefault="00B5763F" w:rsidP="000F2B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Основные поднятые вопросы:</w:t>
      </w:r>
    </w:p>
    <w:p w14:paraId="3EBFFA31" w14:textId="77777777" w:rsidR="00B5763F" w:rsidRPr="00B5763F" w:rsidRDefault="00B5763F" w:rsidP="000F2BAC">
      <w:pPr>
        <w:pStyle w:val="a7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Необходимость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достаточного количества переходов для скота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65EDFAB9" w14:textId="77777777" w:rsidR="00B5763F" w:rsidRPr="00B5763F" w:rsidRDefault="00B5763F" w:rsidP="000F2BAC">
      <w:pPr>
        <w:pStyle w:val="a7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Разъяснение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процедур приобретения земли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правил компенсации.</w:t>
      </w:r>
    </w:p>
    <w:p w14:paraId="75B86BA3" w14:textId="77777777" w:rsidR="00B5763F" w:rsidRPr="00B5763F" w:rsidRDefault="00B5763F" w:rsidP="000F2BAC">
      <w:pPr>
        <w:pStyle w:val="a7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Запрос на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раннее раскрытие финальной карты трассы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3F0643A7" w14:textId="77777777" w:rsidR="00B5763F" w:rsidRPr="00B5763F" w:rsidRDefault="00B5763F" w:rsidP="000F2BAC">
      <w:pPr>
        <w:pStyle w:val="a7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Озабоченность относительно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компенсации за сады/садовые участки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6E5E25D2" w14:textId="77777777" w:rsidR="00B5763F" w:rsidRPr="00B5763F" w:rsidRDefault="00B5763F" w:rsidP="000F2BAC">
      <w:pPr>
        <w:pStyle w:val="a7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Заинтересованность местных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МСП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участии в строительных работах.</w:t>
      </w:r>
    </w:p>
    <w:p w14:paraId="2CDDE66C" w14:textId="77777777" w:rsidR="00B5763F" w:rsidRPr="00B5763F" w:rsidRDefault="00B5763F" w:rsidP="000F2B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Ответы Проекта:</w:t>
      </w:r>
    </w:p>
    <w:p w14:paraId="57DD7DE5" w14:textId="77777777" w:rsidR="00B5763F" w:rsidRPr="00B5763F" w:rsidRDefault="00B5763F" w:rsidP="000F2BAC">
      <w:pPr>
        <w:pStyle w:val="a7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Переходы для скота и пешеходов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будут интегрированы в детальный проект.</w:t>
      </w:r>
    </w:p>
    <w:p w14:paraId="6733B107" w14:textId="77777777" w:rsidR="00B5763F" w:rsidRPr="00B5763F" w:rsidRDefault="00B5763F" w:rsidP="000F2BAC">
      <w:pPr>
        <w:pStyle w:val="a7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Компенсация будет основана на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восстановительной стоимости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 соответствии с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МФК СД 5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законодательством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РК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451B3687" w14:textId="77777777" w:rsidR="00B5763F" w:rsidRPr="00B5763F" w:rsidRDefault="00B5763F" w:rsidP="000F2BAC">
      <w:pPr>
        <w:pStyle w:val="a7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Карты трассы будут раскрыты после их утверждения консультантом по проектированию.</w:t>
      </w:r>
    </w:p>
    <w:p w14:paraId="4007C2D8" w14:textId="77777777" w:rsidR="00B5763F" w:rsidRPr="00B5763F" w:rsidRDefault="00B5763F" w:rsidP="000F2BAC">
      <w:pPr>
        <w:pStyle w:val="a7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МСП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смогут подавать заявки на участие в тендерах через объявления о закупках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КТЖ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04CA9E3B" w14:textId="77777777" w:rsidR="00B5763F" w:rsidRPr="00B5763F" w:rsidRDefault="00B5763F" w:rsidP="000F2B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Приложения:</w:t>
      </w:r>
    </w:p>
    <w:p w14:paraId="6C24F507" w14:textId="77777777" w:rsidR="00B5763F" w:rsidRPr="00B5763F" w:rsidRDefault="00B5763F" w:rsidP="000F2BAC">
      <w:pPr>
        <w:pStyle w:val="a7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X1: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Список присутствующих в Каражале (</w:t>
      </w: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41 подпись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).</w:t>
      </w:r>
    </w:p>
    <w:p w14:paraId="60D90534" w14:textId="77777777" w:rsidR="00B5763F" w:rsidRPr="00B5763F" w:rsidRDefault="00B5763F" w:rsidP="000F2BAC">
      <w:pPr>
        <w:pStyle w:val="a7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X2: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Избранные формы письменных комментариев от участников Каражала.</w:t>
      </w:r>
    </w:p>
    <w:p w14:paraId="70DBAB79" w14:textId="414E3607" w:rsidR="009674D4" w:rsidRPr="009674D4" w:rsidRDefault="009674D4" w:rsidP="00770AAF">
      <w:pPr>
        <w:tabs>
          <w:tab w:val="num" w:pos="360"/>
        </w:tabs>
        <w:spacing w:before="100" w:beforeAutospacing="1" w:after="100" w:afterAutospacing="1" w:line="240" w:lineRule="auto"/>
        <w:outlineLvl w:val="2"/>
        <w:rPr>
          <w:rStyle w:val="af2"/>
          <w:lang w:eastAsia="ru-KZ"/>
        </w:rPr>
      </w:pPr>
      <w:bookmarkStart w:id="1" w:name="_Toc210349954"/>
      <w:r w:rsidRPr="009674D4">
        <w:rPr>
          <w:rStyle w:val="af2"/>
          <w:lang w:eastAsia="ru-KZ"/>
        </w:rPr>
        <w:t xml:space="preserve">2. </w:t>
      </w:r>
      <w:bookmarkEnd w:id="1"/>
      <w:r w:rsidR="00B5763F" w:rsidRPr="00B5763F">
        <w:rPr>
          <w:i/>
          <w:iCs/>
          <w:color w:val="404040" w:themeColor="text1" w:themeTint="BF"/>
          <w:lang w:eastAsia="ru-KZ"/>
        </w:rPr>
        <w:t xml:space="preserve">Общественная консультация в </w:t>
      </w:r>
      <w:r w:rsidR="00B5763F">
        <w:rPr>
          <w:i/>
          <w:iCs/>
          <w:color w:val="404040" w:themeColor="text1" w:themeTint="BF"/>
          <w:lang w:val="kk-KZ" w:eastAsia="ru-KZ"/>
        </w:rPr>
        <w:t>Мойынты</w:t>
      </w:r>
      <w:r w:rsidR="00B5763F">
        <w:rPr>
          <w:i/>
          <w:iCs/>
          <w:color w:val="404040" w:themeColor="text1" w:themeTint="BF"/>
          <w:lang w:eastAsia="ru-KZ"/>
        </w:rPr>
        <w:t xml:space="preserve"> – 25</w:t>
      </w:r>
      <w:r w:rsidR="00B5763F" w:rsidRPr="00B5763F">
        <w:rPr>
          <w:i/>
          <w:iCs/>
          <w:color w:val="404040" w:themeColor="text1" w:themeTint="BF"/>
          <w:lang w:eastAsia="ru-KZ"/>
        </w:rPr>
        <w:t xml:space="preserve"> Сентября 2025 г.</w:t>
      </w:r>
    </w:p>
    <w:p w14:paraId="364E3EC3" w14:textId="77777777" w:rsidR="009674D4" w:rsidRPr="009674D4" w:rsidRDefault="009674D4" w:rsidP="000F2BA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  <w:r w:rsidRPr="009674D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KZ"/>
          <w14:ligatures w14:val="none"/>
        </w:rPr>
        <w:t>Participants:</w:t>
      </w:r>
      <w:r w:rsidRPr="009674D4"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  <w:t xml:space="preserve"> 37 persons (as per signed attendance list, see Attachment X3).</w:t>
      </w:r>
    </w:p>
    <w:p w14:paraId="64C453FE" w14:textId="14944616" w:rsidR="00B5763F" w:rsidRPr="00B5763F" w:rsidRDefault="00B5763F" w:rsidP="000F2B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Участники: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</w:t>
      </w: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37 человек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(согласно подписанному списку, см. </w:t>
      </w: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Приложение X3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).</w:t>
      </w:r>
    </w:p>
    <w:p w14:paraId="5AD718E7" w14:textId="77777777" w:rsidR="00B5763F" w:rsidRPr="00B5763F" w:rsidRDefault="00B5763F" w:rsidP="000F2B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Основные поднятые вопросы:</w:t>
      </w:r>
    </w:p>
    <w:p w14:paraId="08E349C3" w14:textId="77777777" w:rsidR="00B5763F" w:rsidRPr="00B5763F" w:rsidRDefault="00B5763F" w:rsidP="000F2BA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Озабоченность по поводу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справедливой и своевременной компенсации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12916A47" w14:textId="77777777" w:rsidR="00B5763F" w:rsidRPr="00B5763F" w:rsidRDefault="00B5763F" w:rsidP="000F2BA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Запросы на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местные возможности трудоустройства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во время строительства.</w:t>
      </w:r>
    </w:p>
    <w:p w14:paraId="6FA6CE40" w14:textId="77777777" w:rsidR="00B5763F" w:rsidRPr="00B5763F" w:rsidRDefault="00B5763F" w:rsidP="000F2BA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lastRenderedPageBreak/>
        <w:t xml:space="preserve">Воздействие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пыли и шума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вблизи жилых районов.</w:t>
      </w:r>
    </w:p>
    <w:p w14:paraId="6D4370BF" w14:textId="77777777" w:rsidR="00B5763F" w:rsidRPr="00B5763F" w:rsidRDefault="00B5763F" w:rsidP="000F2BA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Безопасность школьников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необходимость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пешеходного перехода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4F494732" w14:textId="77777777" w:rsidR="00B5763F" w:rsidRPr="00B5763F" w:rsidRDefault="00B5763F" w:rsidP="000F2BA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Запрос на строительство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моста через сезонный водоток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493D3416" w14:textId="77777777" w:rsidR="00B5763F" w:rsidRPr="00B5763F" w:rsidRDefault="00B5763F" w:rsidP="000F2B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Ответы Проекта:</w:t>
      </w:r>
    </w:p>
    <w:p w14:paraId="4C04118C" w14:textId="77777777" w:rsidR="00B5763F" w:rsidRPr="00B5763F" w:rsidRDefault="00B5763F" w:rsidP="000F2BA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Компенсация будет предоставлена по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восстановительной стоимости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методология будет раскрыта в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ПЗЗП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532214BB" w14:textId="77777777" w:rsidR="00B5763F" w:rsidRPr="00B5763F" w:rsidRDefault="00B5763F" w:rsidP="000F2BA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Приоритет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будет отдаваться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найму местных кадров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там, где это осуществимо; объявления о вакансиях будут публиковаться через центры занятости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Акимата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5D8220D9" w14:textId="77777777" w:rsidR="00B5763F" w:rsidRPr="00B5763F" w:rsidRDefault="00B5763F" w:rsidP="000F2BA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Меры по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пылеподавлению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,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контролю шума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 ограничению рабочего времени будут реализованы в соответствии с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ПЭСУ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643319A5" w14:textId="77777777" w:rsidR="00B5763F" w:rsidRPr="00B5763F" w:rsidRDefault="00B5763F" w:rsidP="000F2BA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Варианты проектирования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пешеходного перехода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будут согласованы с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Акиматом Шетского района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.</w:t>
      </w:r>
    </w:p>
    <w:p w14:paraId="176BAF9A" w14:textId="77777777" w:rsidR="00B5763F" w:rsidRPr="00B5763F" w:rsidRDefault="00B5763F" w:rsidP="000F2BA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Пересечение 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сезонного водотока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будет включено в инженерный проект по согласованию с инспекцией по водным ресурсам.</w:t>
      </w:r>
    </w:p>
    <w:p w14:paraId="193C6690" w14:textId="77777777" w:rsidR="00B5763F" w:rsidRPr="00B5763F" w:rsidRDefault="00B5763F" w:rsidP="000F2B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 w:eastAsia="ru-KZ"/>
          <w14:ligatures w14:val="none"/>
        </w:rPr>
        <w:t>Приложения:</w:t>
      </w:r>
    </w:p>
    <w:p w14:paraId="3D375DF5" w14:textId="77777777" w:rsidR="00B5763F" w:rsidRPr="00B5763F" w:rsidRDefault="00B5763F" w:rsidP="000F2BAC">
      <w:pPr>
        <w:pStyle w:val="a7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X3: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Список присутствующих в Мойынты (</w:t>
      </w: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37 подписей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).</w:t>
      </w:r>
    </w:p>
    <w:p w14:paraId="101C49F6" w14:textId="77777777" w:rsidR="00B5763F" w:rsidRPr="00B5763F" w:rsidRDefault="00B5763F" w:rsidP="000F2BAC">
      <w:pPr>
        <w:pStyle w:val="a7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B5763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X4:</w:t>
      </w:r>
      <w:r w:rsidRPr="00B5763F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Избранные формы письменных комментариев от участников Мойынты.</w:t>
      </w:r>
    </w:p>
    <w:p w14:paraId="08E53590" w14:textId="16B53118" w:rsidR="009674D4" w:rsidRPr="009674D4" w:rsidRDefault="009674D4" w:rsidP="00B5763F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</w:p>
    <w:p w14:paraId="5C448E7B" w14:textId="532AD192" w:rsidR="009674D4" w:rsidRPr="009674D4" w:rsidRDefault="009674D4" w:rsidP="00770AAF">
      <w:pPr>
        <w:tabs>
          <w:tab w:val="num" w:pos="360"/>
        </w:tabs>
        <w:spacing w:before="100" w:beforeAutospacing="1" w:after="100" w:afterAutospacing="1" w:line="240" w:lineRule="auto"/>
        <w:outlineLvl w:val="2"/>
        <w:rPr>
          <w:rStyle w:val="af2"/>
          <w:lang w:eastAsia="ru-KZ"/>
        </w:rPr>
      </w:pPr>
      <w:bookmarkStart w:id="2" w:name="_Toc210349955"/>
      <w:r w:rsidRPr="009674D4">
        <w:rPr>
          <w:rStyle w:val="af2"/>
          <w:lang w:eastAsia="ru-KZ"/>
        </w:rPr>
        <w:t xml:space="preserve">3. </w:t>
      </w:r>
      <w:bookmarkEnd w:id="2"/>
      <w:r w:rsidR="00B5763F" w:rsidRPr="00B5763F">
        <w:rPr>
          <w:i/>
          <w:iCs/>
          <w:color w:val="404040" w:themeColor="text1" w:themeTint="BF"/>
          <w:lang w:eastAsia="ru-KZ"/>
        </w:rPr>
        <w:t>Доказательства предоставления консультационных материалов</w:t>
      </w:r>
    </w:p>
    <w:p w14:paraId="0FAB44AA" w14:textId="201A84A5" w:rsidR="00B5763F" w:rsidRPr="00CF7144" w:rsidRDefault="00B5763F" w:rsidP="000F2BAC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Копии объявлений и информационных листков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 xml:space="preserve"> (должны быть предоставлены </w:t>
      </w:r>
      <w:r w:rsidRPr="00CF7144">
        <w:rPr>
          <w:rFonts w:ascii="Times New Roman" w:hAnsi="Times New Roman" w:cs="Times New Roman"/>
          <w:bCs/>
          <w:sz w:val="24"/>
          <w:szCs w:val="24"/>
          <w:lang w:val="ru-RU"/>
        </w:rPr>
        <w:t>Акиматами</w:t>
      </w:r>
      <w:r w:rsidRPr="00CF7144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3875E08F" w14:textId="009E55E2" w:rsidR="00B5763F" w:rsidRPr="00CF7144" w:rsidRDefault="00B5763F" w:rsidP="000F2BAC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 w:rsidRPr="00CF7144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Фотодокументы</w:t>
      </w:r>
      <w:r w:rsidRPr="00CF7144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 xml:space="preserve"> консультационных мероприятий (будут архивированы </w:t>
      </w:r>
      <w:r w:rsidRPr="00CF7144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>КТЖ</w:t>
      </w:r>
      <w:r w:rsidRPr="00CF7144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/Консультантом).</w:t>
      </w:r>
    </w:p>
    <w:p w14:paraId="1D34ADA3" w14:textId="1F6E70F2" w:rsidR="00B5763F" w:rsidRPr="00CF7144" w:rsidRDefault="00CF7144" w:rsidP="000F2BAC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 w:eastAsia="ru-KZ"/>
          <w14:ligatures w14:val="none"/>
        </w:rPr>
        <w:t xml:space="preserve">Журнал вопросов и ответов </w:t>
      </w:r>
      <w:r w:rsidR="00B5763F" w:rsidRPr="00CF7144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KZ"/>
          <w14:ligatures w14:val="none"/>
        </w:rPr>
        <w:t>который ведется командой Консультанта.</w:t>
      </w:r>
    </w:p>
    <w:p w14:paraId="5F8786F4" w14:textId="77777777" w:rsidR="009674D4" w:rsidRPr="009674D4" w:rsidRDefault="009674D4" w:rsidP="00CF714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ru-KZ"/>
          <w14:ligatures w14:val="none"/>
        </w:rPr>
      </w:pPr>
    </w:p>
    <w:p w14:paraId="24C12A56" w14:textId="77777777" w:rsidR="009674D4" w:rsidRPr="009674D4" w:rsidRDefault="009674D4" w:rsidP="005B440D">
      <w:pPr>
        <w:rPr>
          <w:rFonts w:ascii="Times New Roman" w:hAnsi="Times New Roman" w:cs="Times New Roman"/>
          <w:b/>
          <w:bCs/>
          <w:vanish/>
          <w:sz w:val="24"/>
          <w:szCs w:val="24"/>
        </w:rPr>
      </w:pPr>
    </w:p>
    <w:p w14:paraId="1368357D" w14:textId="77777777" w:rsidR="00DE12AC" w:rsidRPr="007E0784" w:rsidRDefault="00DE12AC" w:rsidP="005B440D">
      <w:pPr>
        <w:rPr>
          <w:rFonts w:ascii="Times New Roman" w:hAnsi="Times New Roman" w:cs="Times New Roman"/>
          <w:sz w:val="24"/>
          <w:szCs w:val="24"/>
        </w:rPr>
      </w:pPr>
    </w:p>
    <w:sectPr w:rsidR="00DE12AC" w:rsidRPr="007E0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5D4F"/>
    <w:multiLevelType w:val="hybridMultilevel"/>
    <w:tmpl w:val="BBDC67C6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EB4241"/>
    <w:multiLevelType w:val="hybridMultilevel"/>
    <w:tmpl w:val="D5FC9F8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CE57CC"/>
    <w:multiLevelType w:val="multilevel"/>
    <w:tmpl w:val="FB98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E4014"/>
    <w:multiLevelType w:val="multilevel"/>
    <w:tmpl w:val="2118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893F37"/>
    <w:multiLevelType w:val="multilevel"/>
    <w:tmpl w:val="CCB4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2A6097"/>
    <w:multiLevelType w:val="hybridMultilevel"/>
    <w:tmpl w:val="A122337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3B62B8"/>
    <w:multiLevelType w:val="multilevel"/>
    <w:tmpl w:val="D324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0466E"/>
    <w:multiLevelType w:val="multilevel"/>
    <w:tmpl w:val="4F4A6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9A1014"/>
    <w:multiLevelType w:val="multilevel"/>
    <w:tmpl w:val="00EA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893813"/>
    <w:multiLevelType w:val="multilevel"/>
    <w:tmpl w:val="C21A1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3973A7"/>
    <w:multiLevelType w:val="multilevel"/>
    <w:tmpl w:val="35FE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C0D5E"/>
    <w:multiLevelType w:val="multilevel"/>
    <w:tmpl w:val="F1F0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51C5"/>
    <w:multiLevelType w:val="multilevel"/>
    <w:tmpl w:val="5B0A1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96A7D"/>
    <w:multiLevelType w:val="multilevel"/>
    <w:tmpl w:val="F63A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5E0184"/>
    <w:multiLevelType w:val="multilevel"/>
    <w:tmpl w:val="B748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532BC"/>
    <w:multiLevelType w:val="multilevel"/>
    <w:tmpl w:val="1C4CF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E77815"/>
    <w:multiLevelType w:val="hybridMultilevel"/>
    <w:tmpl w:val="284C2F10"/>
    <w:lvl w:ilvl="0" w:tplc="3BD84FD6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C3094"/>
    <w:multiLevelType w:val="multilevel"/>
    <w:tmpl w:val="2000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EE651E"/>
    <w:multiLevelType w:val="hybridMultilevel"/>
    <w:tmpl w:val="15D83C1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45601F"/>
    <w:multiLevelType w:val="multilevel"/>
    <w:tmpl w:val="B098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763AFF"/>
    <w:multiLevelType w:val="hybridMultilevel"/>
    <w:tmpl w:val="045CB3A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9E2353"/>
    <w:multiLevelType w:val="multilevel"/>
    <w:tmpl w:val="D56E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7577DC"/>
    <w:multiLevelType w:val="multilevel"/>
    <w:tmpl w:val="26E0D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ED3313"/>
    <w:multiLevelType w:val="multilevel"/>
    <w:tmpl w:val="5232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AB3917"/>
    <w:multiLevelType w:val="multilevel"/>
    <w:tmpl w:val="B9EAF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BF00B8"/>
    <w:multiLevelType w:val="multilevel"/>
    <w:tmpl w:val="871E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E14397"/>
    <w:multiLevelType w:val="hybridMultilevel"/>
    <w:tmpl w:val="895AAD18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9C4597"/>
    <w:multiLevelType w:val="multilevel"/>
    <w:tmpl w:val="E64C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721533"/>
    <w:multiLevelType w:val="multilevel"/>
    <w:tmpl w:val="F2EE3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8D21E4"/>
    <w:multiLevelType w:val="multilevel"/>
    <w:tmpl w:val="D8806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4655EE"/>
    <w:multiLevelType w:val="multilevel"/>
    <w:tmpl w:val="B168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0D7CA9"/>
    <w:multiLevelType w:val="multilevel"/>
    <w:tmpl w:val="58AA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A41F83"/>
    <w:multiLevelType w:val="multilevel"/>
    <w:tmpl w:val="50E85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2E667D"/>
    <w:multiLevelType w:val="hybridMultilevel"/>
    <w:tmpl w:val="4068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A293D"/>
    <w:multiLevelType w:val="multilevel"/>
    <w:tmpl w:val="6D26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D30D31"/>
    <w:multiLevelType w:val="multilevel"/>
    <w:tmpl w:val="AAE20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B97B0F"/>
    <w:multiLevelType w:val="hybridMultilevel"/>
    <w:tmpl w:val="6DA02DD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8F1269A"/>
    <w:multiLevelType w:val="multilevel"/>
    <w:tmpl w:val="5AD4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1B0EF6"/>
    <w:multiLevelType w:val="multilevel"/>
    <w:tmpl w:val="274C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6C0849"/>
    <w:multiLevelType w:val="hybridMultilevel"/>
    <w:tmpl w:val="08CE3BA6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CF708DF"/>
    <w:multiLevelType w:val="multilevel"/>
    <w:tmpl w:val="1C6C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BA66CA"/>
    <w:multiLevelType w:val="hybridMultilevel"/>
    <w:tmpl w:val="5CFC9CB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56107510">
    <w:abstractNumId w:val="9"/>
  </w:num>
  <w:num w:numId="2" w16cid:durableId="219288513">
    <w:abstractNumId w:val="22"/>
  </w:num>
  <w:num w:numId="3" w16cid:durableId="341665745">
    <w:abstractNumId w:val="12"/>
  </w:num>
  <w:num w:numId="4" w16cid:durableId="525872820">
    <w:abstractNumId w:val="34"/>
  </w:num>
  <w:num w:numId="5" w16cid:durableId="862479695">
    <w:abstractNumId w:val="21"/>
  </w:num>
  <w:num w:numId="6" w16cid:durableId="2062047204">
    <w:abstractNumId w:val="7"/>
  </w:num>
  <w:num w:numId="7" w16cid:durableId="1526677516">
    <w:abstractNumId w:val="28"/>
  </w:num>
  <w:num w:numId="8" w16cid:durableId="1462460896">
    <w:abstractNumId w:val="4"/>
  </w:num>
  <w:num w:numId="9" w16cid:durableId="367411267">
    <w:abstractNumId w:val="23"/>
  </w:num>
  <w:num w:numId="10" w16cid:durableId="665547329">
    <w:abstractNumId w:val="13"/>
  </w:num>
  <w:num w:numId="11" w16cid:durableId="1429346834">
    <w:abstractNumId w:val="27"/>
  </w:num>
  <w:num w:numId="12" w16cid:durableId="735055293">
    <w:abstractNumId w:val="14"/>
  </w:num>
  <w:num w:numId="13" w16cid:durableId="1001932648">
    <w:abstractNumId w:val="17"/>
  </w:num>
  <w:num w:numId="14" w16cid:durableId="1463160267">
    <w:abstractNumId w:val="37"/>
  </w:num>
  <w:num w:numId="15" w16cid:durableId="579021765">
    <w:abstractNumId w:val="24"/>
  </w:num>
  <w:num w:numId="16" w16cid:durableId="210390001">
    <w:abstractNumId w:val="32"/>
  </w:num>
  <w:num w:numId="17" w16cid:durableId="1196580110">
    <w:abstractNumId w:val="6"/>
  </w:num>
  <w:num w:numId="18" w16cid:durableId="830677032">
    <w:abstractNumId w:val="8"/>
  </w:num>
  <w:num w:numId="19" w16cid:durableId="1708598302">
    <w:abstractNumId w:val="19"/>
  </w:num>
  <w:num w:numId="20" w16cid:durableId="1380980408">
    <w:abstractNumId w:val="40"/>
  </w:num>
  <w:num w:numId="21" w16cid:durableId="1881283094">
    <w:abstractNumId w:val="10"/>
  </w:num>
  <w:num w:numId="22" w16cid:durableId="376591854">
    <w:abstractNumId w:val="38"/>
  </w:num>
  <w:num w:numId="23" w16cid:durableId="96558286">
    <w:abstractNumId w:val="2"/>
  </w:num>
  <w:num w:numId="24" w16cid:durableId="2097894904">
    <w:abstractNumId w:val="35"/>
  </w:num>
  <w:num w:numId="25" w16cid:durableId="1727876570">
    <w:abstractNumId w:val="25"/>
  </w:num>
  <w:num w:numId="26" w16cid:durableId="683898895">
    <w:abstractNumId w:val="11"/>
  </w:num>
  <w:num w:numId="27" w16cid:durableId="28184582">
    <w:abstractNumId w:val="29"/>
  </w:num>
  <w:num w:numId="28" w16cid:durableId="788159457">
    <w:abstractNumId w:val="3"/>
  </w:num>
  <w:num w:numId="29" w16cid:durableId="728310792">
    <w:abstractNumId w:val="16"/>
  </w:num>
  <w:num w:numId="30" w16cid:durableId="1960605989">
    <w:abstractNumId w:val="33"/>
  </w:num>
  <w:num w:numId="31" w16cid:durableId="1893148982">
    <w:abstractNumId w:val="31"/>
  </w:num>
  <w:num w:numId="32" w16cid:durableId="486751551">
    <w:abstractNumId w:val="30"/>
  </w:num>
  <w:num w:numId="33" w16cid:durableId="975337629">
    <w:abstractNumId w:val="26"/>
  </w:num>
  <w:num w:numId="34" w16cid:durableId="1295985694">
    <w:abstractNumId w:val="15"/>
  </w:num>
  <w:num w:numId="35" w16cid:durableId="1007292606">
    <w:abstractNumId w:val="36"/>
  </w:num>
  <w:num w:numId="36" w16cid:durableId="1270964057">
    <w:abstractNumId w:val="41"/>
  </w:num>
  <w:num w:numId="37" w16cid:durableId="2096970340">
    <w:abstractNumId w:val="18"/>
  </w:num>
  <w:num w:numId="38" w16cid:durableId="644705138">
    <w:abstractNumId w:val="39"/>
  </w:num>
  <w:num w:numId="39" w16cid:durableId="87235007">
    <w:abstractNumId w:val="0"/>
  </w:num>
  <w:num w:numId="40" w16cid:durableId="173809449">
    <w:abstractNumId w:val="1"/>
  </w:num>
  <w:num w:numId="41" w16cid:durableId="1605263304">
    <w:abstractNumId w:val="5"/>
  </w:num>
  <w:num w:numId="42" w16cid:durableId="388725699">
    <w:abstractNumId w:val="2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FC8"/>
    <w:rsid w:val="00002CA1"/>
    <w:rsid w:val="00004D60"/>
    <w:rsid w:val="00014738"/>
    <w:rsid w:val="00027E23"/>
    <w:rsid w:val="0009316B"/>
    <w:rsid w:val="0009350E"/>
    <w:rsid w:val="000A56A4"/>
    <w:rsid w:val="000B4CD6"/>
    <w:rsid w:val="000B6834"/>
    <w:rsid w:val="000F2910"/>
    <w:rsid w:val="000F2BAC"/>
    <w:rsid w:val="000F315F"/>
    <w:rsid w:val="00113C17"/>
    <w:rsid w:val="00155B7A"/>
    <w:rsid w:val="001A59F4"/>
    <w:rsid w:val="001D4C2B"/>
    <w:rsid w:val="001F7DB7"/>
    <w:rsid w:val="00216809"/>
    <w:rsid w:val="002203BC"/>
    <w:rsid w:val="00231411"/>
    <w:rsid w:val="00262678"/>
    <w:rsid w:val="00280A3F"/>
    <w:rsid w:val="0029085C"/>
    <w:rsid w:val="002E0415"/>
    <w:rsid w:val="002F49E0"/>
    <w:rsid w:val="00336DD2"/>
    <w:rsid w:val="003614EE"/>
    <w:rsid w:val="00362C12"/>
    <w:rsid w:val="003707F7"/>
    <w:rsid w:val="00376D7D"/>
    <w:rsid w:val="003A0152"/>
    <w:rsid w:val="003E4CBB"/>
    <w:rsid w:val="003F0B04"/>
    <w:rsid w:val="003F0FC7"/>
    <w:rsid w:val="00400B8B"/>
    <w:rsid w:val="00400C78"/>
    <w:rsid w:val="00423A58"/>
    <w:rsid w:val="00433D1F"/>
    <w:rsid w:val="004574F0"/>
    <w:rsid w:val="00473DB1"/>
    <w:rsid w:val="00483834"/>
    <w:rsid w:val="004905EE"/>
    <w:rsid w:val="004C4DDB"/>
    <w:rsid w:val="004D5A0F"/>
    <w:rsid w:val="004D7DC1"/>
    <w:rsid w:val="004F3DD9"/>
    <w:rsid w:val="00501C4F"/>
    <w:rsid w:val="0050460D"/>
    <w:rsid w:val="00513B0B"/>
    <w:rsid w:val="00514871"/>
    <w:rsid w:val="00520FC8"/>
    <w:rsid w:val="00534F4C"/>
    <w:rsid w:val="0053791F"/>
    <w:rsid w:val="00542803"/>
    <w:rsid w:val="005723D0"/>
    <w:rsid w:val="00576965"/>
    <w:rsid w:val="00581166"/>
    <w:rsid w:val="0059049B"/>
    <w:rsid w:val="005B440D"/>
    <w:rsid w:val="005C6DEF"/>
    <w:rsid w:val="005D63DC"/>
    <w:rsid w:val="005D7C3F"/>
    <w:rsid w:val="005E1765"/>
    <w:rsid w:val="0060043A"/>
    <w:rsid w:val="00602AF3"/>
    <w:rsid w:val="006178FB"/>
    <w:rsid w:val="00623302"/>
    <w:rsid w:val="00627B8B"/>
    <w:rsid w:val="006419CA"/>
    <w:rsid w:val="006505A1"/>
    <w:rsid w:val="006600C3"/>
    <w:rsid w:val="00681145"/>
    <w:rsid w:val="006A0F42"/>
    <w:rsid w:val="006A1728"/>
    <w:rsid w:val="006C7D08"/>
    <w:rsid w:val="007004D7"/>
    <w:rsid w:val="00724B39"/>
    <w:rsid w:val="007312B3"/>
    <w:rsid w:val="00747083"/>
    <w:rsid w:val="00764266"/>
    <w:rsid w:val="00770AAF"/>
    <w:rsid w:val="00795AB1"/>
    <w:rsid w:val="007A4361"/>
    <w:rsid w:val="007B4E3B"/>
    <w:rsid w:val="007C64EB"/>
    <w:rsid w:val="007D3278"/>
    <w:rsid w:val="007D7456"/>
    <w:rsid w:val="007E0784"/>
    <w:rsid w:val="008226BB"/>
    <w:rsid w:val="00833368"/>
    <w:rsid w:val="00847A7E"/>
    <w:rsid w:val="00876E9B"/>
    <w:rsid w:val="008867DC"/>
    <w:rsid w:val="008A360A"/>
    <w:rsid w:val="00900F9B"/>
    <w:rsid w:val="00914CEB"/>
    <w:rsid w:val="00916794"/>
    <w:rsid w:val="009571DA"/>
    <w:rsid w:val="009674D4"/>
    <w:rsid w:val="00980AFB"/>
    <w:rsid w:val="009D0E4F"/>
    <w:rsid w:val="009D7956"/>
    <w:rsid w:val="009E0031"/>
    <w:rsid w:val="009F6753"/>
    <w:rsid w:val="00A142BC"/>
    <w:rsid w:val="00A20DB3"/>
    <w:rsid w:val="00A51CF1"/>
    <w:rsid w:val="00A525A8"/>
    <w:rsid w:val="00A74643"/>
    <w:rsid w:val="00AD5836"/>
    <w:rsid w:val="00AE0BD5"/>
    <w:rsid w:val="00B0089E"/>
    <w:rsid w:val="00B0561D"/>
    <w:rsid w:val="00B161FD"/>
    <w:rsid w:val="00B31572"/>
    <w:rsid w:val="00B34AFC"/>
    <w:rsid w:val="00B5763F"/>
    <w:rsid w:val="00B72FCA"/>
    <w:rsid w:val="00B73BF5"/>
    <w:rsid w:val="00BD7F33"/>
    <w:rsid w:val="00BF61FB"/>
    <w:rsid w:val="00C01D12"/>
    <w:rsid w:val="00C0484D"/>
    <w:rsid w:val="00C0786A"/>
    <w:rsid w:val="00C4451A"/>
    <w:rsid w:val="00C5377E"/>
    <w:rsid w:val="00C56CE8"/>
    <w:rsid w:val="00C81413"/>
    <w:rsid w:val="00C824B3"/>
    <w:rsid w:val="00CA13BA"/>
    <w:rsid w:val="00CB3359"/>
    <w:rsid w:val="00CC2C01"/>
    <w:rsid w:val="00CD271D"/>
    <w:rsid w:val="00CE7EB6"/>
    <w:rsid w:val="00CF7144"/>
    <w:rsid w:val="00D0106A"/>
    <w:rsid w:val="00D44E0F"/>
    <w:rsid w:val="00D51F53"/>
    <w:rsid w:val="00D67159"/>
    <w:rsid w:val="00D7604A"/>
    <w:rsid w:val="00D81DBA"/>
    <w:rsid w:val="00D92EC0"/>
    <w:rsid w:val="00DD103B"/>
    <w:rsid w:val="00DE12AC"/>
    <w:rsid w:val="00E273D9"/>
    <w:rsid w:val="00E3002F"/>
    <w:rsid w:val="00E96707"/>
    <w:rsid w:val="00EB6E06"/>
    <w:rsid w:val="00EC3466"/>
    <w:rsid w:val="00EE7B3A"/>
    <w:rsid w:val="00F43907"/>
    <w:rsid w:val="00F51587"/>
    <w:rsid w:val="00F577EC"/>
    <w:rsid w:val="00F60A5C"/>
    <w:rsid w:val="00F71102"/>
    <w:rsid w:val="00F81A1A"/>
    <w:rsid w:val="00FA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AB65"/>
  <w15:chartTrackingRefBased/>
  <w15:docId w15:val="{117C8EB7-098C-46DA-8CF7-EFC41BCC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4B3"/>
  </w:style>
  <w:style w:type="paragraph" w:styleId="1">
    <w:name w:val="heading 1"/>
    <w:basedOn w:val="a"/>
    <w:next w:val="a"/>
    <w:link w:val="10"/>
    <w:uiPriority w:val="9"/>
    <w:qFormat/>
    <w:rsid w:val="00520FC8"/>
    <w:pPr>
      <w:keepNext/>
      <w:keepLines/>
      <w:numPr>
        <w:numId w:val="13"/>
      </w:numP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520FC8"/>
    <w:pPr>
      <w:keepNext/>
      <w:keepLines/>
      <w:numPr>
        <w:ilvl w:val="1"/>
        <w:numId w:val="13"/>
      </w:numPr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0FC8"/>
    <w:pPr>
      <w:keepNext/>
      <w:keepLines/>
      <w:numPr>
        <w:ilvl w:val="2"/>
        <w:numId w:val="13"/>
      </w:numPr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FC8"/>
    <w:pPr>
      <w:keepNext/>
      <w:keepLines/>
      <w:numPr>
        <w:ilvl w:val="3"/>
        <w:numId w:val="13"/>
      </w:numPr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0FC8"/>
    <w:pPr>
      <w:keepNext/>
      <w:keepLines/>
      <w:numPr>
        <w:ilvl w:val="4"/>
        <w:numId w:val="13"/>
      </w:numPr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FC8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FC8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FC8"/>
    <w:pPr>
      <w:keepNext/>
      <w:keepLines/>
      <w:numPr>
        <w:ilvl w:val="7"/>
        <w:numId w:val="13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FC8"/>
    <w:pPr>
      <w:keepNext/>
      <w:keepLines/>
      <w:numPr>
        <w:ilvl w:val="8"/>
        <w:numId w:val="13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520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0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0F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20F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20F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20F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20F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20F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0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20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0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20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20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20F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20F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20FC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20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20FC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20FC8"/>
    <w:rPr>
      <w:b/>
      <w:bCs/>
      <w:smallCaps/>
      <w:color w:val="2F5496" w:themeColor="accent1" w:themeShade="BF"/>
      <w:spacing w:val="5"/>
    </w:rPr>
  </w:style>
  <w:style w:type="character" w:styleId="ac">
    <w:name w:val="annotation reference"/>
    <w:uiPriority w:val="99"/>
    <w:semiHidden/>
    <w:rsid w:val="00D92EC0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D92EC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  <w:style w:type="character" w:customStyle="1" w:styleId="ae">
    <w:name w:val="Текст примечания Знак"/>
    <w:basedOn w:val="a0"/>
    <w:link w:val="ad"/>
    <w:uiPriority w:val="99"/>
    <w:rsid w:val="00D92EC0"/>
    <w:rPr>
      <w:rFonts w:ascii="Arial" w:eastAsia="Times New Roman" w:hAnsi="Arial" w:cs="Times New Roman"/>
      <w:kern w:val="0"/>
      <w:sz w:val="20"/>
      <w:szCs w:val="20"/>
      <w:lang w:val="en-US"/>
      <w14:ligatures w14:val="none"/>
    </w:rPr>
  </w:style>
  <w:style w:type="character" w:styleId="af">
    <w:name w:val="Hyperlink"/>
    <w:basedOn w:val="a0"/>
    <w:uiPriority w:val="99"/>
    <w:unhideWhenUsed/>
    <w:rsid w:val="007B4E3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4E3B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D76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KZ"/>
      <w14:ligatures w14:val="none"/>
    </w:rPr>
  </w:style>
  <w:style w:type="character" w:styleId="af1">
    <w:name w:val="Strong"/>
    <w:basedOn w:val="a0"/>
    <w:uiPriority w:val="22"/>
    <w:qFormat/>
    <w:rsid w:val="00D7604A"/>
    <w:rPr>
      <w:b/>
      <w:bCs/>
    </w:rPr>
  </w:style>
  <w:style w:type="character" w:styleId="af2">
    <w:name w:val="Subtle Emphasis"/>
    <w:basedOn w:val="a0"/>
    <w:uiPriority w:val="19"/>
    <w:qFormat/>
    <w:rsid w:val="00C0786A"/>
    <w:rPr>
      <w:i/>
      <w:iCs/>
      <w:color w:val="404040" w:themeColor="text1" w:themeTint="BF"/>
    </w:rPr>
  </w:style>
  <w:style w:type="paragraph" w:styleId="af3">
    <w:name w:val="TOC Heading"/>
    <w:basedOn w:val="1"/>
    <w:next w:val="a"/>
    <w:uiPriority w:val="39"/>
    <w:unhideWhenUsed/>
    <w:qFormat/>
    <w:rsid w:val="006505A1"/>
    <w:pPr>
      <w:numPr>
        <w:numId w:val="0"/>
      </w:numPr>
      <w:spacing w:before="240" w:after="0"/>
      <w:outlineLvl w:val="9"/>
    </w:pPr>
    <w:rPr>
      <w:kern w:val="0"/>
      <w:sz w:val="32"/>
      <w:szCs w:val="32"/>
      <w:lang w:eastAsia="ru-KZ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6505A1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6505A1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6505A1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9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4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08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0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3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94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791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7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73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7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8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28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878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45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15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4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6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2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24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77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75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5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93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93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87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62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600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22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otinish.kz" TargetMode="External"/><Relationship Id="rId3" Type="http://schemas.openxmlformats.org/officeDocument/2006/relationships/styles" Target="styles.xml"/><Relationship Id="rId7" Type="http://schemas.openxmlformats.org/officeDocument/2006/relationships/hyperlink" Target="https://eotinish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4D20B-8C30-48DF-9F8A-F761A812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42</Pages>
  <Words>12616</Words>
  <Characters>71917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Maxatova</dc:creator>
  <cp:keywords/>
  <dc:description/>
  <cp:lastModifiedBy>Kamilla Maxatova</cp:lastModifiedBy>
  <cp:revision>69</cp:revision>
  <dcterms:created xsi:type="dcterms:W3CDTF">2025-10-02T19:51:00Z</dcterms:created>
  <dcterms:modified xsi:type="dcterms:W3CDTF">2025-10-08T11:22:00Z</dcterms:modified>
</cp:coreProperties>
</file>